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b/>
          <w:b/>
          <w:sz w:val="24"/>
          <w:szCs w:val="24"/>
          <w:lang w:eastAsia="ru-RU"/>
        </w:rPr>
      </w:pPr>
      <w:r>
        <w:drawing>
          <wp:anchor behindDoc="0" distT="0" distB="0" distL="114300" distR="114300" simplePos="0" locked="0" layoutInCell="0" allowOverlap="1" relativeHeight="2">
            <wp:simplePos x="0" y="0"/>
            <wp:positionH relativeFrom="column">
              <wp:posOffset>1800225</wp:posOffset>
            </wp:positionH>
            <wp:positionV relativeFrom="paragraph">
              <wp:posOffset>1270</wp:posOffset>
            </wp:positionV>
            <wp:extent cx="496570" cy="612140"/>
            <wp:effectExtent l="0" t="0" r="0" b="0"/>
            <wp:wrapTight wrapText="bothSides">
              <wp:wrapPolygon edited="0">
                <wp:start x="-693" y="0"/>
                <wp:lineTo x="-693" y="20001"/>
                <wp:lineTo x="20548" y="20001"/>
                <wp:lineTo x="20548" y="0"/>
                <wp:lineTo x="-693" y="0"/>
              </wp:wrapPolygon>
            </wp:wrapTight>
            <wp:docPr id="1"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
                    <pic:cNvPicPr>
                      <a:picLocks noChangeAspect="1" noChangeArrowheads="1"/>
                    </pic:cNvPicPr>
                  </pic:nvPicPr>
                  <pic:blipFill>
                    <a:blip r:embed="rId2"/>
                    <a:stretch>
                      <a:fillRect/>
                    </a:stretch>
                  </pic:blipFill>
                  <pic:spPr bwMode="auto">
                    <a:xfrm>
                      <a:off x="0" y="0"/>
                      <a:ext cx="496570" cy="612140"/>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3822065</wp:posOffset>
            </wp:positionH>
            <wp:positionV relativeFrom="paragraph">
              <wp:posOffset>19050</wp:posOffset>
            </wp:positionV>
            <wp:extent cx="460375" cy="611505"/>
            <wp:effectExtent l="0" t="0" r="0" b="0"/>
            <wp:wrapTopAndBottom/>
            <wp:docPr id="2" name="Рисунок 4"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C:\Users\root\Desktop\Герб чернобелый.jpg"/>
                    <pic:cNvPicPr>
                      <a:picLocks noChangeAspect="1" noChangeArrowheads="1"/>
                    </pic:cNvPicPr>
                  </pic:nvPicPr>
                  <pic:blipFill>
                    <a:blip r:embed="rId3"/>
                    <a:stretch>
                      <a:fillRect/>
                    </a:stretch>
                  </pic:blipFill>
                  <pic:spPr bwMode="auto">
                    <a:xfrm>
                      <a:off x="0" y="0"/>
                      <a:ext cx="460375" cy="611505"/>
                    </a:xfrm>
                    <a:prstGeom prst="rect">
                      <a:avLst/>
                    </a:prstGeom>
                  </pic:spPr>
                </pic:pic>
              </a:graphicData>
            </a:graphic>
          </wp:anchor>
        </w:drawing>
      </w:r>
      <w:r>
        <w:rPr>
          <w:rFonts w:eastAsia="Times New Roman" w:ascii="Times New Roman" w:hAnsi="Times New Roman"/>
          <w:b/>
          <w:sz w:val="24"/>
          <w:szCs w:val="24"/>
          <w:lang w:eastAsia="ru-RU"/>
        </w:rPr>
        <w:t xml:space="preserve"> </w:t>
      </w:r>
      <w:r>
        <w:rPr>
          <w:rFonts w:eastAsia="Times New Roman" w:ascii="Times New Roman" w:hAnsi="Times New Roman"/>
          <w:b/>
          <w:sz w:val="24"/>
          <w:szCs w:val="24"/>
          <w:lang w:eastAsia="ru-RU"/>
        </w:rPr>
        <w:t xml:space="preserve">            </w:t>
      </w:r>
    </w:p>
    <w:p>
      <w:pPr>
        <w:pStyle w:val="Normal"/>
        <w:spacing w:lineRule="auto" w:line="240"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АДМИНИСТРАЦИЯ ГОРОДА ЕВПАТОРИИ</w:t>
      </w:r>
    </w:p>
    <w:p>
      <w:pPr>
        <w:pStyle w:val="Normal"/>
        <w:spacing w:lineRule="auto" w:line="240" w:before="0" w:after="24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РЕСПУБЛИКИ КРЫМ</w:t>
      </w:r>
    </w:p>
    <w:p>
      <w:pPr>
        <w:pStyle w:val="Normal"/>
        <w:spacing w:lineRule="auto" w:line="240" w:before="0" w:after="240"/>
        <w:jc w:val="center"/>
        <w:rPr>
          <w:rFonts w:ascii="Times New Roman" w:hAnsi="Times New Roman"/>
          <w:b/>
          <w:b/>
          <w:sz w:val="32"/>
          <w:szCs w:val="32"/>
        </w:rPr>
      </w:pPr>
      <w:r>
        <w:rPr>
          <w:rFonts w:ascii="Times New Roman" w:hAnsi="Times New Roman"/>
          <w:b/>
          <w:sz w:val="32"/>
          <w:szCs w:val="32"/>
        </w:rPr>
        <w:t>ПОСТАНОВЛЕНИЕ</w:t>
      </w:r>
    </w:p>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________________                                                                                                 №____________</w:t>
      </w:r>
    </w:p>
    <w:p>
      <w:pPr>
        <w:pStyle w:val="Normal"/>
        <w:bidi w:val="0"/>
        <w:spacing w:lineRule="auto" w:line="240" w:before="0" w:after="567"/>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ЕВПАТОРИЯ</w:t>
      </w:r>
    </w:p>
    <w:p>
      <w:pPr>
        <w:pStyle w:val="ConsPlusNormal"/>
        <w:jc w:val="center"/>
        <w:rPr>
          <w:rFonts w:ascii="Times New Roman" w:hAnsi="Times New Roman" w:cs="Times New Roman"/>
          <w:b/>
          <w:b/>
          <w:sz w:val="24"/>
          <w:szCs w:val="24"/>
        </w:rPr>
      </w:pPr>
      <w:r>
        <w:rPr>
          <w:rFonts w:cs="Times New Roman" w:ascii="Times New Roman" w:hAnsi="Times New Roman"/>
          <w:b/>
          <w:sz w:val="24"/>
          <w:szCs w:val="24"/>
        </w:rPr>
        <w:t xml:space="preserve">Об утверждении порядка </w:t>
      </w:r>
      <w:r>
        <w:rPr>
          <w:rFonts w:cs="Times New Roman" w:ascii="Times New Roman" w:hAnsi="Times New Roman"/>
          <w:b/>
          <w:color w:val="000000"/>
          <w:sz w:val="24"/>
          <w:szCs w:val="24"/>
        </w:rPr>
        <w:t>установления фактов проживания в жилых</w:t>
      </w:r>
    </w:p>
    <w:p>
      <w:pPr>
        <w:pStyle w:val="ConsPlusNormal"/>
        <w:jc w:val="center"/>
        <w:rPr>
          <w:rFonts w:ascii="Times New Roman" w:hAnsi="Times New Roman" w:cs="Times New Roman"/>
          <w:b/>
          <w:b/>
          <w:sz w:val="24"/>
          <w:szCs w:val="24"/>
        </w:rPr>
      </w:pPr>
      <w:r>
        <w:rPr>
          <w:rFonts w:cs="Times New Roman" w:ascii="Times New Roman" w:hAnsi="Times New Roman"/>
          <w:b/>
          <w:color w:val="000000"/>
          <w:sz w:val="24"/>
          <w:szCs w:val="24"/>
        </w:rPr>
        <w:t>помещениях, находящихся в зоне чрезвычайной ситуации, нарушения</w:t>
      </w:r>
    </w:p>
    <w:p>
      <w:pPr>
        <w:pStyle w:val="ConsPlusNormal"/>
        <w:jc w:val="center"/>
        <w:rPr>
          <w:rFonts w:ascii="Times New Roman" w:hAnsi="Times New Roman" w:cs="Times New Roman"/>
          <w:b/>
          <w:b/>
          <w:sz w:val="24"/>
          <w:szCs w:val="24"/>
        </w:rPr>
      </w:pPr>
      <w:r>
        <w:rPr>
          <w:rFonts w:cs="Times New Roman" w:ascii="Times New Roman" w:hAnsi="Times New Roman"/>
          <w:b/>
          <w:color w:val="000000"/>
          <w:sz w:val="24"/>
          <w:szCs w:val="24"/>
        </w:rPr>
        <w:t>условий  жизнедеятельности и утраты имущества  первой необходимости</w:t>
      </w:r>
    </w:p>
    <w:p>
      <w:pPr>
        <w:pStyle w:val="ConsPlusNormal"/>
        <w:jc w:val="center"/>
        <w:rPr>
          <w:rFonts w:ascii="Times New Roman" w:hAnsi="Times New Roman" w:cs="Times New Roman"/>
          <w:b/>
          <w:b/>
          <w:sz w:val="24"/>
          <w:szCs w:val="24"/>
        </w:rPr>
      </w:pPr>
      <w:r>
        <w:rPr>
          <w:rFonts w:cs="Times New Roman" w:ascii="Times New Roman" w:hAnsi="Times New Roman"/>
          <w:b/>
          <w:color w:val="000000"/>
          <w:sz w:val="24"/>
          <w:szCs w:val="24"/>
        </w:rPr>
        <w:t xml:space="preserve">в результате  чрезвычайной  ситуации </w:t>
      </w:r>
      <w:r>
        <w:rPr>
          <w:rFonts w:cs="Times New Roman" w:ascii="Times New Roman" w:hAnsi="Times New Roman"/>
          <w:b/>
          <w:bCs/>
          <w:color w:val="000000"/>
          <w:sz w:val="24"/>
          <w:szCs w:val="24"/>
        </w:rPr>
        <w:t>на территории  муниципального</w:t>
      </w:r>
    </w:p>
    <w:p>
      <w:pPr>
        <w:pStyle w:val="ConsPlusNormal"/>
        <w:spacing w:before="0" w:after="510"/>
        <w:jc w:val="center"/>
        <w:rPr>
          <w:rFonts w:ascii="Times New Roman" w:hAnsi="Times New Roman" w:cs="Times New Roman"/>
          <w:b/>
          <w:b/>
          <w:sz w:val="24"/>
          <w:szCs w:val="24"/>
        </w:rPr>
      </w:pPr>
      <w:r>
        <w:rPr>
          <w:rFonts w:cs="Times New Roman" w:ascii="Times New Roman" w:hAnsi="Times New Roman"/>
          <w:b/>
          <w:bCs/>
          <w:color w:val="000000"/>
          <w:sz w:val="24"/>
          <w:szCs w:val="24"/>
        </w:rPr>
        <w:t>образования  городской  округ  Евпатория  Республики  Крым</w:t>
      </w:r>
    </w:p>
    <w:p>
      <w:pPr>
        <w:pStyle w:val="Normal"/>
        <w:spacing w:lineRule="auto" w:line="240" w:before="0" w:after="0"/>
        <w:ind w:left="0" w:right="0" w:firstLine="851"/>
        <w:jc w:val="both"/>
        <w:rPr/>
      </w:pPr>
      <w:r>
        <w:rPr>
          <w:rFonts w:ascii="Times New Roman" w:hAnsi="Times New Roman"/>
          <w:color w:val="000000"/>
          <w:sz w:val="28"/>
          <w:szCs w:val="28"/>
        </w:rPr>
        <w:t xml:space="preserve">В </w:t>
      </w:r>
      <w:r>
        <w:rPr>
          <w:rFonts w:ascii="Times New Roman" w:hAnsi="Times New Roman"/>
          <w:sz w:val="28"/>
          <w:szCs w:val="28"/>
        </w:rPr>
        <w:t>соответствии с Федеральным законом Российской Федерации от 20.03.2025 №33-ФЗ «</w:t>
      </w:r>
      <w:r>
        <w:rPr>
          <w:rFonts w:ascii="Times New Roman" w:hAnsi="Times New Roman"/>
          <w:bCs/>
          <w:sz w:val="28"/>
          <w:szCs w:val="28"/>
        </w:rPr>
        <w:t>Об общих принципах организации местного самоуправления в единой системе публичной власти»,</w:t>
      </w:r>
      <w:r>
        <w:rPr>
          <w:rStyle w:val="Style16"/>
          <w:rFonts w:ascii="Times New Roman" w:hAnsi="Times New Roman"/>
          <w:sz w:val="28"/>
          <w:szCs w:val="28"/>
        </w:rPr>
        <w:t xml:space="preserve"> Федеральным законом от 21.12.1994 №68-ФЗ «О защите населения и территорий от чрезвычайных ситуаций природного и техногенного характера»,</w:t>
      </w:r>
      <w:r>
        <w:rPr>
          <w:rFonts w:ascii="Times New Roman" w:hAnsi="Times New Roman"/>
          <w:sz w:val="28"/>
          <w:szCs w:val="28"/>
        </w:rPr>
        <w:t xml:space="preserve"> </w:t>
      </w:r>
      <w:r>
        <w:rPr>
          <w:rFonts w:ascii="Times New Roman" w:hAnsi="Times New Roman"/>
          <w:sz w:val="28"/>
          <w:szCs w:val="28"/>
          <w:lang w:val="ru-RU"/>
        </w:rPr>
        <w:t>постановл</w:t>
      </w:r>
      <w:r>
        <w:rPr>
          <w:rFonts w:ascii="Times New Roman" w:hAnsi="Times New Roman"/>
          <w:sz w:val="28"/>
          <w:szCs w:val="28"/>
        </w:rPr>
        <w:t>ением</w:t>
      </w:r>
      <w:r>
        <w:rPr>
          <w:rFonts w:ascii="Times New Roman" w:hAnsi="Times New Roman"/>
          <w:sz w:val="28"/>
          <w:szCs w:val="28"/>
        </w:rPr>
        <w:t xml:space="preserve"> Правительства Российской Федерации от 28.</w:t>
      </w:r>
      <w:r>
        <w:rPr>
          <w:rFonts w:ascii="Times New Roman" w:hAnsi="Times New Roman"/>
          <w:sz w:val="28"/>
          <w:szCs w:val="28"/>
        </w:rPr>
        <w:t>12.</w:t>
      </w:r>
      <w:r>
        <w:rPr>
          <w:rFonts w:ascii="Times New Roman" w:hAnsi="Times New Roman"/>
          <w:sz w:val="28"/>
          <w:szCs w:val="28"/>
        </w:rPr>
        <w:t xml:space="preserve">2019 </w:t>
      </w:r>
      <w:r>
        <w:rPr>
          <w:rFonts w:ascii="Times New Roman" w:hAnsi="Times New Roman"/>
          <w:sz w:val="28"/>
          <w:szCs w:val="28"/>
        </w:rPr>
        <w:t>№</w:t>
      </w:r>
      <w:r>
        <w:rPr>
          <w:rFonts w:ascii="Times New Roman" w:hAnsi="Times New Roman"/>
          <w:sz w:val="28"/>
          <w:szCs w:val="28"/>
        </w:rPr>
        <w:t xml:space="preserve">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w:t>
      </w:r>
      <w:r>
        <w:rPr>
          <w:rFonts w:ascii="Times New Roman" w:hAnsi="Times New Roman"/>
          <w:color w:val="000000"/>
          <w:sz w:val="28"/>
          <w:szCs w:val="28"/>
        </w:rPr>
        <w:t xml:space="preserve">постановлением Совета министров Республики Крым от </w:t>
      </w:r>
      <w:r>
        <w:rPr>
          <w:rFonts w:eastAsia="Calibri" w:cs="Times New Roman" w:ascii="Times New Roman" w:hAnsi="Times New Roman"/>
          <w:color w:val="000000"/>
          <w:kern w:val="0"/>
          <w:sz w:val="28"/>
          <w:szCs w:val="28"/>
          <w:lang w:val="ru-RU" w:eastAsia="en-US" w:bidi="ar-SA"/>
        </w:rPr>
        <w:t>23</w:t>
      </w:r>
      <w:r>
        <w:rPr>
          <w:rFonts w:ascii="Times New Roman" w:hAnsi="Times New Roman"/>
          <w:color w:val="000000"/>
          <w:sz w:val="28"/>
          <w:szCs w:val="28"/>
        </w:rPr>
        <w:t xml:space="preserve">.05.2022 № 367                      </w:t>
      </w:r>
      <w:r>
        <w:rPr>
          <w:rFonts w:cs="Times New Roman" w:ascii="Times New Roman" w:hAnsi="Times New Roman"/>
          <w:color w:val="000000"/>
          <w:sz w:val="28"/>
          <w:szCs w:val="28"/>
          <w:lang w:eastAsia="ru-RU"/>
        </w:rPr>
        <w:t xml:space="preserve">«Об утверждении Порядка и условий назначения и выплаты единовременных денежных выплат гражданам в случаях возникновения чрезвычайных          ситуаций природного и техногенного характера и </w:t>
      </w:r>
      <w:r>
        <w:rPr>
          <w:rFonts w:eastAsia="Times New Roman" w:cs="Times New Roman" w:ascii="Times New Roman" w:hAnsi="Times New Roman"/>
          <w:color w:val="000000"/>
          <w:sz w:val="28"/>
          <w:szCs w:val="28"/>
          <w:lang w:eastAsia="ru-RU"/>
        </w:rPr>
        <w:t>типового Порядка 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w:t>
      </w:r>
      <w:r>
        <w:rPr>
          <w:rFonts w:ascii="Times New Roman" w:hAnsi="Times New Roman"/>
          <w:color w:val="000000"/>
          <w:sz w:val="28"/>
          <w:szCs w:val="28"/>
        </w:rPr>
        <w:t>, Методически</w:t>
      </w:r>
      <w:r>
        <w:rPr>
          <w:rFonts w:ascii="Times New Roman" w:hAnsi="Times New Roman"/>
          <w:color w:val="000000"/>
          <w:sz w:val="28"/>
          <w:szCs w:val="28"/>
        </w:rPr>
        <w:t>ми</w:t>
      </w:r>
      <w:r>
        <w:rPr>
          <w:rFonts w:ascii="Times New Roman" w:hAnsi="Times New Roman"/>
          <w:color w:val="000000"/>
          <w:sz w:val="28"/>
          <w:szCs w:val="28"/>
        </w:rPr>
        <w:t xml:space="preserve"> рекомендаци</w:t>
      </w:r>
      <w:r>
        <w:rPr>
          <w:rFonts w:ascii="Times New Roman" w:hAnsi="Times New Roman"/>
          <w:color w:val="000000"/>
          <w:sz w:val="28"/>
          <w:szCs w:val="28"/>
        </w:rPr>
        <w:t>ями</w:t>
      </w:r>
      <w:r>
        <w:rPr>
          <w:rFonts w:ascii="Times New Roman" w:hAnsi="Times New Roman"/>
          <w:color w:val="000000"/>
          <w:sz w:val="28"/>
          <w:szCs w:val="28"/>
        </w:rPr>
        <w:t xml:space="preserve">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 финансовой помощи в связи с утратой ими                   имущества первой необходимости, выплате единовременного пособия в                 связи с гибелью (смертью) члена семьи и единовременного пособия                               в связи с получением вреда здоровью при чрезвычайных ситуациях федерального, межрегионального, регионального и межмуниципального характера, </w:t>
      </w:r>
      <w:r>
        <w:rPr>
          <w:rFonts w:ascii="Times New Roman" w:hAnsi="Times New Roman"/>
          <w:color w:val="000000"/>
          <w:sz w:val="28"/>
          <w:szCs w:val="28"/>
        </w:rPr>
        <w:t xml:space="preserve">утвержденными протоколом Правительственной комиссии по предупреждению и ликвидации чрезвычайных ситуаций и обеспечению пожарной безопасности от 06.08.2025 №8, </w:t>
      </w:r>
      <w:r>
        <w:rPr>
          <w:rFonts w:ascii="Times New Roman" w:hAnsi="Times New Roman"/>
          <w:color w:val="000000"/>
          <w:sz w:val="28"/>
          <w:szCs w:val="28"/>
        </w:rPr>
        <w:t>Уставом муниципального образования городской округ Евпатория Республики Крым,</w:t>
      </w:r>
      <w:r>
        <w:rPr>
          <w:rFonts w:ascii="Times New Roman" w:hAnsi="Times New Roman"/>
          <w:sz w:val="28"/>
          <w:szCs w:val="28"/>
        </w:rPr>
        <w:t xml:space="preserve"> в целях      назначения и выплаты единовременной материальной помощи и                   </w:t>
      </w:r>
      <w:r>
        <w:rPr>
          <w:rFonts w:eastAsia="Times New Roman" w:cs="Times New Roman" w:ascii="Times New Roman" w:hAnsi="Times New Roman"/>
          <w:b w:val="false"/>
          <w:bCs w:val="false"/>
          <w:sz w:val="28"/>
          <w:szCs w:val="28"/>
        </w:rPr>
        <w:t xml:space="preserve">финансовой помощи в связи с утратой имущества первой необходимости                   </w:t>
      </w:r>
      <w:r>
        <w:rPr>
          <w:rFonts w:ascii="Times New Roman" w:hAnsi="Times New Roman"/>
          <w:sz w:val="28"/>
          <w:szCs w:val="28"/>
        </w:rPr>
        <w:t xml:space="preserve">в случаях возникновения чрезвычайных ситуаций гражданам, проживающим              </w:t>
      </w:r>
      <w:r>
        <w:rPr>
          <w:rFonts w:ascii="Times New Roman" w:hAnsi="Times New Roman"/>
          <w:color w:val="000000"/>
          <w:sz w:val="28"/>
          <w:szCs w:val="28"/>
        </w:rPr>
        <w:t>в жилых помещениях на территории муниципального образования                  городской округ Евпатория Республики Крым, которое попало в зону чрезвычайной ситуации,</w:t>
      </w:r>
      <w:r>
        <w:rPr>
          <w:rFonts w:ascii="Times New Roman" w:hAnsi="Times New Roman"/>
          <w:sz w:val="28"/>
          <w:szCs w:val="28"/>
        </w:rPr>
        <w:t xml:space="preserve"> администрация города Евпатории Республики Крым   п о с т а н о в л я е т:</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suppressAutoHyphens w:val="true"/>
        <w:overflowPunct w:val="false"/>
        <w:bidi w:val="0"/>
        <w:spacing w:lineRule="auto" w:line="240" w:before="0" w:after="0"/>
        <w:ind w:left="0" w:right="0" w:firstLine="737"/>
        <w:jc w:val="both"/>
        <w:rPr>
          <w:sz w:val="28"/>
          <w:szCs w:val="28"/>
        </w:rPr>
      </w:pPr>
      <w:r>
        <w:rPr>
          <w:rFonts w:ascii="Times New Roman" w:hAnsi="Times New Roman"/>
          <w:b w:val="false"/>
          <w:bCs w:val="false"/>
          <w:sz w:val="28"/>
          <w:szCs w:val="28"/>
        </w:rPr>
        <w:t>1. Утвердить</w:t>
      </w:r>
      <w:r>
        <w:rPr>
          <w:rFonts w:ascii="Times New Roman" w:hAnsi="Times New Roman"/>
          <w:b w:val="false"/>
          <w:bCs w:val="false"/>
          <w:sz w:val="28"/>
          <w:szCs w:val="28"/>
          <w:lang w:val="ru-RU"/>
        </w:rPr>
        <w:t xml:space="preserve"> п</w:t>
      </w:r>
      <w:r>
        <w:rPr>
          <w:rFonts w:cs="Times New Roman" w:ascii="Times New Roman" w:hAnsi="Times New Roman"/>
          <w:b w:val="false"/>
          <w:bCs w:val="false"/>
          <w:sz w:val="28"/>
          <w:szCs w:val="28"/>
          <w:lang w:val="ru-RU"/>
        </w:rPr>
        <w:t xml:space="preserve">орядок </w:t>
      </w:r>
      <w:r>
        <w:rPr>
          <w:rFonts w:cs="Times New Roman" w:ascii="Times New Roman" w:hAnsi="Times New Roman"/>
          <w:b w:val="false"/>
          <w:bCs w:val="false"/>
          <w:color w:val="000000"/>
          <w:sz w:val="28"/>
          <w:szCs w:val="28"/>
        </w:rPr>
        <w:t>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 на территории муниципального образования городской округ Евпатория Республики Крым. Прилагается.</w:t>
      </w:r>
    </w:p>
    <w:p>
      <w:pPr>
        <w:pStyle w:val="ConsPlusNormal"/>
        <w:widowControl w:val="false"/>
        <w:tabs>
          <w:tab w:val="clear" w:pos="720"/>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2. Признать утратившим</w:t>
      </w:r>
      <w:r>
        <w:rPr>
          <w:rFonts w:ascii="Times New Roman" w:hAnsi="Times New Roman"/>
          <w:b w:val="false"/>
          <w:bCs w:val="false"/>
          <w:sz w:val="28"/>
          <w:szCs w:val="28"/>
        </w:rPr>
        <w:t>и</w:t>
      </w:r>
      <w:r>
        <w:rPr>
          <w:rFonts w:ascii="Times New Roman" w:hAnsi="Times New Roman"/>
          <w:b w:val="false"/>
          <w:bCs w:val="false"/>
          <w:sz w:val="28"/>
          <w:szCs w:val="28"/>
        </w:rPr>
        <w:t xml:space="preserve"> силу постановлен</w:t>
      </w:r>
      <w:r>
        <w:rPr>
          <w:rFonts w:ascii="Times New Roman" w:hAnsi="Times New Roman"/>
          <w:b w:val="false"/>
          <w:bCs w:val="false"/>
          <w:sz w:val="28"/>
          <w:szCs w:val="28"/>
        </w:rPr>
        <w:t>ия</w:t>
      </w:r>
      <w:r>
        <w:rPr>
          <w:rFonts w:ascii="Times New Roman" w:hAnsi="Times New Roman"/>
          <w:b w:val="false"/>
          <w:bCs w:val="false"/>
          <w:sz w:val="28"/>
          <w:szCs w:val="28"/>
        </w:rPr>
        <w:t xml:space="preserve"> администрации города Евпатори</w:t>
      </w:r>
      <w:r>
        <w:rPr>
          <w:rFonts w:ascii="Times New Roman" w:hAnsi="Times New Roman"/>
          <w:b w:val="false"/>
          <w:bCs w:val="false"/>
          <w:sz w:val="28"/>
          <w:szCs w:val="28"/>
        </w:rPr>
        <w:t>и</w:t>
      </w:r>
      <w:r>
        <w:rPr>
          <w:rFonts w:ascii="Times New Roman" w:hAnsi="Times New Roman"/>
          <w:b w:val="false"/>
          <w:bCs w:val="false"/>
          <w:sz w:val="28"/>
          <w:szCs w:val="28"/>
        </w:rPr>
        <w:t xml:space="preserve"> Республики Крым:</w:t>
      </w:r>
    </w:p>
    <w:p>
      <w:pPr>
        <w:pStyle w:val="ConsPlusNormal"/>
        <w:widowControl w:val="false"/>
        <w:tabs>
          <w:tab w:val="clear" w:pos="720"/>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 от 0</w:t>
      </w:r>
      <w:r>
        <w:rPr>
          <w:rFonts w:ascii="Times New Roman" w:hAnsi="Times New Roman"/>
          <w:b w:val="false"/>
          <w:bCs w:val="false"/>
          <w:sz w:val="28"/>
          <w:szCs w:val="28"/>
        </w:rPr>
        <w:t>8</w:t>
      </w:r>
      <w:r>
        <w:rPr>
          <w:rFonts w:ascii="Times New Roman" w:hAnsi="Times New Roman"/>
          <w:b w:val="false"/>
          <w:bCs w:val="false"/>
          <w:sz w:val="28"/>
          <w:szCs w:val="28"/>
        </w:rPr>
        <w:t>.0</w:t>
      </w:r>
      <w:r>
        <w:rPr>
          <w:rFonts w:ascii="Times New Roman" w:hAnsi="Times New Roman"/>
          <w:b w:val="false"/>
          <w:bCs w:val="false"/>
          <w:sz w:val="28"/>
          <w:szCs w:val="28"/>
        </w:rPr>
        <w:t>2</w:t>
      </w:r>
      <w:r>
        <w:rPr>
          <w:rFonts w:ascii="Times New Roman" w:hAnsi="Times New Roman"/>
          <w:b w:val="false"/>
          <w:bCs w:val="false"/>
          <w:sz w:val="28"/>
          <w:szCs w:val="28"/>
        </w:rPr>
        <w:t>.202</w:t>
      </w:r>
      <w:r>
        <w:rPr>
          <w:rFonts w:ascii="Times New Roman" w:hAnsi="Times New Roman"/>
          <w:b w:val="false"/>
          <w:bCs w:val="false"/>
          <w:sz w:val="28"/>
          <w:szCs w:val="28"/>
        </w:rPr>
        <w:t>4</w:t>
      </w:r>
      <w:r>
        <w:rPr>
          <w:rFonts w:ascii="Times New Roman" w:hAnsi="Times New Roman"/>
          <w:b w:val="false"/>
          <w:bCs w:val="false"/>
          <w:sz w:val="28"/>
          <w:szCs w:val="28"/>
        </w:rPr>
        <w:t xml:space="preserve"> №</w:t>
      </w:r>
      <w:r>
        <w:rPr>
          <w:rFonts w:ascii="Times New Roman" w:hAnsi="Times New Roman"/>
          <w:b w:val="false"/>
          <w:bCs w:val="false"/>
          <w:sz w:val="28"/>
          <w:szCs w:val="28"/>
        </w:rPr>
        <w:t>206</w:t>
      </w:r>
      <w:r>
        <w:rPr>
          <w:rFonts w:ascii="Times New Roman" w:hAnsi="Times New Roman"/>
          <w:b w:val="false"/>
          <w:bCs w:val="false"/>
          <w:sz w:val="28"/>
          <w:szCs w:val="28"/>
        </w:rPr>
        <w:t>-п «Об утверждении</w:t>
      </w:r>
      <w:r>
        <w:rPr>
          <w:rFonts w:cs="Times New Roman" w:ascii="Times New Roman" w:hAnsi="Times New Roman"/>
          <w:b/>
          <w:bCs w:val="false"/>
          <w:sz w:val="24"/>
          <w:szCs w:val="24"/>
        </w:rPr>
        <w:t xml:space="preserve"> </w:t>
      </w:r>
      <w:r>
        <w:rPr>
          <w:rFonts w:cs="Times New Roman" w:ascii="Times New Roman" w:hAnsi="Times New Roman"/>
          <w:b w:val="false"/>
          <w:bCs w:val="false"/>
          <w:sz w:val="28"/>
          <w:szCs w:val="28"/>
        </w:rPr>
        <w:t xml:space="preserve">порядка </w:t>
      </w:r>
      <w:r>
        <w:rPr>
          <w:rFonts w:cs="Times New Roman" w:ascii="Times New Roman" w:hAnsi="Times New Roman"/>
          <w:b w:val="false"/>
          <w:bCs w:val="false"/>
          <w:color w:val="000000"/>
          <w:sz w:val="28"/>
          <w:szCs w:val="28"/>
        </w:rPr>
        <w:t>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 на                     территории муниципального образования городской округ Евпатория Республики Крым</w:t>
      </w:r>
      <w:r>
        <w:rPr>
          <w:rFonts w:ascii="Times New Roman" w:hAnsi="Times New Roman"/>
          <w:b w:val="false"/>
          <w:bCs w:val="false"/>
          <w:sz w:val="28"/>
          <w:szCs w:val="28"/>
        </w:rPr>
        <w:t>»;</w:t>
      </w:r>
    </w:p>
    <w:p>
      <w:pPr>
        <w:pStyle w:val="ConsPlusNormal"/>
        <w:widowControl w:val="false"/>
        <w:tabs>
          <w:tab w:val="clear" w:pos="720"/>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от 29.07.2024 №2152-п «О внесении изменений в постановление администрации города Евпатории Республики Крым от 08.02.2024 №206-п     «Об утверждении</w:t>
      </w:r>
      <w:r>
        <w:rPr>
          <w:rFonts w:cs="Times New Roman" w:ascii="Times New Roman" w:hAnsi="Times New Roman"/>
          <w:b/>
          <w:bCs w:val="false"/>
          <w:sz w:val="24"/>
          <w:szCs w:val="24"/>
        </w:rPr>
        <w:t xml:space="preserve"> </w:t>
      </w:r>
      <w:r>
        <w:rPr>
          <w:rFonts w:cs="Times New Roman" w:ascii="Times New Roman" w:hAnsi="Times New Roman"/>
          <w:b w:val="false"/>
          <w:bCs w:val="false"/>
          <w:sz w:val="28"/>
          <w:szCs w:val="28"/>
        </w:rPr>
        <w:t xml:space="preserve">порядка </w:t>
      </w:r>
      <w:r>
        <w:rPr>
          <w:rFonts w:cs="Times New Roman" w:ascii="Times New Roman" w:hAnsi="Times New Roman"/>
          <w:b w:val="false"/>
          <w:bCs w:val="false"/>
          <w:color w:val="000000"/>
          <w:sz w:val="28"/>
          <w:szCs w:val="28"/>
        </w:rPr>
        <w:t>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 на территории муниципального образования городской округ Евпатория Республики Крым</w:t>
      </w:r>
      <w:r>
        <w:rPr>
          <w:rFonts w:ascii="Times New Roman" w:hAnsi="Times New Roman"/>
          <w:b w:val="false"/>
          <w:bCs w:val="false"/>
          <w:sz w:val="28"/>
          <w:szCs w:val="28"/>
        </w:rPr>
        <w:t>».</w:t>
      </w:r>
    </w:p>
    <w:p>
      <w:pPr>
        <w:pStyle w:val="11"/>
        <w:widowControl/>
        <w:suppressAutoHyphens w:val="true"/>
        <w:overflowPunct w:val="true"/>
        <w:bidi w:val="0"/>
        <w:spacing w:before="0" w:after="0"/>
        <w:ind w:left="0" w:right="0" w:firstLine="737"/>
        <w:jc w:val="both"/>
        <w:rPr/>
      </w:pPr>
      <w:r>
        <w:rPr>
          <w:sz w:val="28"/>
          <w:szCs w:val="28"/>
          <w:lang w:val="ru-RU"/>
        </w:rPr>
        <w:t xml:space="preserve">3. Настоящее постановление вступает в силу со дня его обнародования на официальном портале Правительства Республики Крым – </w:t>
      </w:r>
      <w:r>
        <w:rPr>
          <w:rFonts w:cs="Times New Roman"/>
          <w:sz w:val="28"/>
          <w:szCs w:val="28"/>
          <w:lang w:val="ru-RU"/>
        </w:rPr>
        <w:t xml:space="preserve"> </w:t>
      </w:r>
      <w:hyperlink r:id="rId4">
        <w:r>
          <w:rPr>
            <w:color w:val="00000A"/>
            <w:sz w:val="28"/>
            <w:szCs w:val="28"/>
            <w:u w:val="none"/>
            <w:lang w:val="en-US"/>
          </w:rPr>
          <w:t>http</w:t>
        </w:r>
      </w:hyperlink>
      <w:hyperlink r:id="rId5">
        <w:r>
          <w:rPr>
            <w:color w:val="00000A"/>
            <w:sz w:val="28"/>
            <w:szCs w:val="28"/>
            <w:u w:val="none"/>
            <w:lang w:val="ru-RU"/>
          </w:rPr>
          <w:t>://</w:t>
        </w:r>
      </w:hyperlink>
      <w:hyperlink r:id="rId6">
        <w:r>
          <w:rPr>
            <w:color w:val="00000A"/>
            <w:sz w:val="28"/>
            <w:szCs w:val="28"/>
            <w:u w:val="none"/>
            <w:lang w:val="en-US"/>
          </w:rPr>
          <w:t>rk</w:t>
        </w:r>
      </w:hyperlink>
      <w:hyperlink r:id="rId7">
        <w:r>
          <w:rPr>
            <w:color w:val="00000A"/>
            <w:sz w:val="28"/>
            <w:szCs w:val="28"/>
            <w:u w:val="none"/>
            <w:lang w:val="ru-RU"/>
          </w:rPr>
          <w:t>.</w:t>
        </w:r>
      </w:hyperlink>
      <w:hyperlink r:id="rId8">
        <w:r>
          <w:rPr>
            <w:color w:val="00000A"/>
            <w:sz w:val="28"/>
            <w:szCs w:val="28"/>
            <w:u w:val="none"/>
            <w:lang w:val="en-US"/>
          </w:rPr>
          <w:t>gov</w:t>
        </w:r>
      </w:hyperlink>
      <w:hyperlink r:id="rId9">
        <w:r>
          <w:rPr>
            <w:color w:val="00000A"/>
            <w:sz w:val="28"/>
            <w:szCs w:val="28"/>
            <w:u w:val="none"/>
            <w:lang w:val="ru-RU"/>
          </w:rPr>
          <w:t>.</w:t>
        </w:r>
      </w:hyperlink>
      <w:hyperlink r:id="rId10">
        <w:r>
          <w:rPr>
            <w:color w:val="00000A"/>
            <w:sz w:val="28"/>
            <w:szCs w:val="28"/>
            <w:u w:val="none"/>
            <w:lang w:val="en-US"/>
          </w:rPr>
          <w:t>ru</w:t>
        </w:r>
      </w:hyperlink>
      <w:r>
        <w:rPr>
          <w:rFonts w:cs="Times New Roman"/>
          <w:sz w:val="28"/>
          <w:szCs w:val="28"/>
          <w:lang w:val="ru-RU"/>
        </w:rPr>
        <w:t xml:space="preserve"> </w:t>
      </w:r>
      <w:r>
        <w:rPr>
          <w:sz w:val="28"/>
          <w:szCs w:val="28"/>
          <w:lang w:val="ru-RU"/>
        </w:rPr>
        <w:t xml:space="preserve">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w:t>
      </w:r>
      <w:hyperlink r:id="rId11">
        <w:r>
          <w:rPr>
            <w:color w:val="00000A"/>
            <w:sz w:val="28"/>
            <w:szCs w:val="28"/>
            <w:u w:val="none"/>
            <w:lang w:val="ru-RU"/>
          </w:rPr>
          <w:t>http://</w:t>
        </w:r>
      </w:hyperlink>
      <w:hyperlink r:id="rId12">
        <w:r>
          <w:rPr>
            <w:color w:val="00000A"/>
            <w:sz w:val="28"/>
            <w:szCs w:val="28"/>
            <w:u w:val="none"/>
            <w:lang w:val="en-US"/>
          </w:rPr>
          <w:t>my</w:t>
        </w:r>
      </w:hyperlink>
      <w:hyperlink r:id="rId13">
        <w:r>
          <w:rPr>
            <w:color w:val="00000A"/>
            <w:sz w:val="28"/>
            <w:szCs w:val="28"/>
            <w:u w:val="none"/>
            <w:lang w:val="ru-RU"/>
          </w:rPr>
          <w:t>-</w:t>
        </w:r>
      </w:hyperlink>
      <w:hyperlink r:id="rId14">
        <w:r>
          <w:rPr>
            <w:color w:val="00000A"/>
            <w:sz w:val="28"/>
            <w:szCs w:val="28"/>
            <w:u w:val="none"/>
            <w:lang w:val="en-US"/>
          </w:rPr>
          <w:t>evp</w:t>
        </w:r>
      </w:hyperlink>
      <w:hyperlink r:id="rId15">
        <w:r>
          <w:rPr>
            <w:color w:val="00000A"/>
            <w:sz w:val="28"/>
            <w:szCs w:val="28"/>
            <w:u w:val="none"/>
            <w:lang w:val="ru-RU"/>
          </w:rPr>
          <w:t>.</w:t>
        </w:r>
      </w:hyperlink>
      <w:hyperlink r:id="rId16">
        <w:r>
          <w:rPr>
            <w:color w:val="00000A"/>
            <w:sz w:val="28"/>
            <w:szCs w:val="28"/>
            <w:u w:val="none"/>
            <w:lang w:val="en-US"/>
          </w:rPr>
          <w:t>ru</w:t>
        </w:r>
      </w:hyperlink>
      <w:r>
        <w:rPr>
          <w:sz w:val="28"/>
          <w:szCs w:val="28"/>
          <w:lang w:val="ru-RU"/>
        </w:rPr>
        <w:t xml:space="preserve"> в разделе «Документы», подраздел «Документы администрации»  в информационно - 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учрежденных органом местного самоуправления городского округа Евпатория.</w:t>
      </w:r>
    </w:p>
    <w:p>
      <w:pPr>
        <w:pStyle w:val="11"/>
        <w:widowControl/>
        <w:suppressAutoHyphens w:val="true"/>
        <w:overflowPunct w:val="true"/>
        <w:bidi w:val="0"/>
        <w:spacing w:before="0" w:after="0"/>
        <w:ind w:left="0" w:right="0" w:firstLine="737"/>
        <w:jc w:val="both"/>
        <w:rPr/>
      </w:pPr>
      <w:r>
        <w:rPr>
          <w:sz w:val="28"/>
          <w:szCs w:val="28"/>
          <w:lang w:val="ru-RU"/>
        </w:rPr>
        <w:t>4. Настоящее постановление распространяет свое действие на правоотношения возникшие с 2</w:t>
      </w:r>
      <w:r>
        <w:rPr>
          <w:sz w:val="28"/>
          <w:szCs w:val="28"/>
          <w:lang w:val="ru-RU"/>
        </w:rPr>
        <w:t>6</w:t>
      </w:r>
      <w:r>
        <w:rPr>
          <w:sz w:val="28"/>
          <w:szCs w:val="28"/>
          <w:lang w:val="ru-RU"/>
        </w:rPr>
        <w:t xml:space="preserve"> июня 2026 года.</w:t>
      </w:r>
    </w:p>
    <w:p>
      <w:pPr>
        <w:pStyle w:val="Normal"/>
        <w:widowControl/>
        <w:suppressAutoHyphens w:val="true"/>
        <w:bidi w:val="0"/>
        <w:spacing w:lineRule="auto" w:line="240" w:before="0" w:after="0"/>
        <w:ind w:left="0" w:right="0" w:firstLine="737"/>
        <w:jc w:val="both"/>
        <w:rPr>
          <w:sz w:val="28"/>
          <w:szCs w:val="28"/>
        </w:rPr>
      </w:pPr>
      <w:r>
        <w:rPr>
          <w:rFonts w:ascii="Times New Roman" w:hAnsi="Times New Roman"/>
          <w:sz w:val="28"/>
          <w:szCs w:val="28"/>
          <w:lang w:val="ru-RU"/>
        </w:rPr>
        <w:t>5. Контроль за исполнением настоящего постановления возложить на заместителя главы администрации города Евпатории Республики Крым, курирующего департамент труда и социальной защиты населения администрации города Евпатории Республики Крым.</w:t>
      </w:r>
    </w:p>
    <w:p>
      <w:pPr>
        <w:pStyle w:val="11"/>
        <w:jc w:val="both"/>
        <w:rPr>
          <w:rFonts w:ascii="Times New Roman" w:hAnsi="Times New Roman"/>
          <w:sz w:val="24"/>
          <w:szCs w:val="24"/>
          <w:lang w:val="ru-RU"/>
        </w:rPr>
      </w:pPr>
      <w:r>
        <w:rPr>
          <w:sz w:val="24"/>
          <w:szCs w:val="24"/>
          <w:lang w:val="ru-RU"/>
        </w:rPr>
      </w:r>
    </w:p>
    <w:p>
      <w:pPr>
        <w:pStyle w:val="11"/>
        <w:jc w:val="both"/>
        <w:rPr>
          <w:rFonts w:ascii="Times New Roman" w:hAnsi="Times New Roman"/>
          <w:sz w:val="24"/>
          <w:szCs w:val="24"/>
          <w:lang w:val="ru-RU"/>
        </w:rPr>
      </w:pPr>
      <w:r>
        <w:rPr>
          <w:sz w:val="24"/>
          <w:szCs w:val="24"/>
          <w:lang w:val="ru-RU"/>
        </w:rPr>
      </w:r>
    </w:p>
    <w:p>
      <w:pPr>
        <w:pStyle w:val="Normal"/>
        <w:spacing w:lineRule="auto" w:line="240" w:before="0" w:after="0"/>
        <w:jc w:val="both"/>
        <w:rPr>
          <w:rFonts w:ascii="Times New Roman" w:hAnsi="Times New Roman"/>
          <w:sz w:val="28"/>
          <w:szCs w:val="28"/>
        </w:rPr>
      </w:pPr>
      <w:r>
        <w:rPr>
          <w:rFonts w:eastAsia="Times New Roman" w:ascii="Times New Roman" w:hAnsi="Times New Roman"/>
          <w:sz w:val="28"/>
          <w:szCs w:val="28"/>
          <w:lang w:val="ru-RU" w:eastAsia="ru-RU"/>
        </w:rPr>
        <w:t>И.о. главы администрации города</w:t>
      </w:r>
    </w:p>
    <w:p>
      <w:pPr>
        <w:pStyle w:val="Normal"/>
        <w:spacing w:lineRule="auto" w:line="240" w:before="0" w:after="0"/>
        <w:ind w:left="0" w:right="0" w:hanging="0"/>
        <w:jc w:val="both"/>
        <w:rPr>
          <w:rFonts w:ascii="Times New Roman" w:hAnsi="Times New Roman"/>
          <w:sz w:val="28"/>
          <w:szCs w:val="28"/>
        </w:rPr>
      </w:pPr>
      <w:r>
        <w:rPr>
          <w:rFonts w:eastAsia="Times New Roman" w:cs="Times New Roman" w:ascii="Times New Roman" w:hAnsi="Times New Roman"/>
          <w:b w:val="false"/>
          <w:bCs w:val="false"/>
          <w:color w:val="000000"/>
          <w:sz w:val="28"/>
          <w:szCs w:val="28"/>
          <w:lang w:val="ru-RU" w:eastAsia="ru-RU"/>
        </w:rPr>
        <w:t>Евпатории Республики Крым                                                             В.С. Оганесян</w:t>
      </w:r>
      <w:r>
        <w:br w:type="page"/>
      </w:r>
    </w:p>
    <w:p>
      <w:pPr>
        <w:pStyle w:val="Normal"/>
        <w:bidi w:val="0"/>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8"/>
          <w:szCs w:val="28"/>
        </w:rPr>
        <w:t>УТВЕРЖДЕН</w:t>
      </w:r>
    </w:p>
    <w:p>
      <w:pPr>
        <w:pStyle w:val="11"/>
        <w:jc w:val="both"/>
        <w:rPr>
          <w:sz w:val="28"/>
          <w:szCs w:val="28"/>
        </w:rPr>
      </w:pPr>
      <w:r>
        <w:rPr>
          <w:sz w:val="28"/>
          <w:szCs w:val="28"/>
        </w:rPr>
        <w:t xml:space="preserve">                                                                          </w:t>
      </w:r>
      <w:r>
        <w:rPr>
          <w:sz w:val="28"/>
          <w:szCs w:val="28"/>
        </w:rPr>
        <w:t xml:space="preserve">постановлением администрации </w:t>
      </w:r>
    </w:p>
    <w:p>
      <w:pPr>
        <w:pStyle w:val="11"/>
        <w:jc w:val="both"/>
        <w:rPr>
          <w:sz w:val="28"/>
          <w:szCs w:val="28"/>
        </w:rPr>
      </w:pPr>
      <w:r>
        <w:rPr>
          <w:sz w:val="28"/>
          <w:szCs w:val="28"/>
        </w:rPr>
        <w:t xml:space="preserve">                                                                          </w:t>
      </w:r>
      <w:r>
        <w:rPr>
          <w:sz w:val="28"/>
          <w:szCs w:val="28"/>
        </w:rPr>
        <w:t xml:space="preserve">города Евпатории Республики Крым </w:t>
      </w:r>
    </w:p>
    <w:p>
      <w:pPr>
        <w:pStyle w:val="11"/>
        <w:jc w:val="both"/>
        <w:rPr>
          <w:sz w:val="28"/>
          <w:szCs w:val="28"/>
        </w:rPr>
      </w:pPr>
      <w:r>
        <w:rPr>
          <w:sz w:val="28"/>
          <w:szCs w:val="28"/>
        </w:rPr>
        <w:t xml:space="preserve">                                                                          </w:t>
      </w:r>
      <w:r>
        <w:rPr>
          <w:sz w:val="28"/>
          <w:szCs w:val="28"/>
        </w:rPr>
        <w:t>от______________ № _________</w:t>
      </w:r>
    </w:p>
    <w:p>
      <w:pPr>
        <w:pStyle w:val="11"/>
        <w:rPr>
          <w:sz w:val="28"/>
          <w:szCs w:val="28"/>
        </w:rPr>
      </w:pPr>
      <w:r>
        <w:rPr>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ConsPlusNormal"/>
        <w:jc w:val="center"/>
        <w:rPr>
          <w:sz w:val="28"/>
          <w:szCs w:val="28"/>
        </w:rPr>
      </w:pPr>
      <w:r>
        <w:rPr>
          <w:rFonts w:cs="Times New Roman" w:ascii="Times New Roman" w:hAnsi="Times New Roman"/>
          <w:b/>
          <w:sz w:val="28"/>
          <w:szCs w:val="28"/>
        </w:rPr>
        <w:t>ПОРЯДОК</w:t>
      </w:r>
    </w:p>
    <w:p>
      <w:pPr>
        <w:pStyle w:val="ConsPlusNormal"/>
        <w:ind w:left="426" w:right="565" w:hanging="0"/>
        <w:jc w:val="center"/>
        <w:rPr>
          <w:sz w:val="28"/>
          <w:szCs w:val="28"/>
        </w:rPr>
      </w:pPr>
      <w:r>
        <w:rPr>
          <w:rFonts w:cs="Times New Roman" w:ascii="Times New Roman" w:hAnsi="Times New Roman"/>
          <w:b/>
          <w:sz w:val="28"/>
          <w:szCs w:val="28"/>
        </w:rPr>
        <w:t>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w:t>
      </w:r>
    </w:p>
    <w:p>
      <w:pPr>
        <w:pStyle w:val="ConsPlusNormal"/>
        <w:rPr>
          <w:rFonts w:ascii="Times New Roman" w:hAnsi="Times New Roman" w:cs="Times New Roman"/>
          <w:b/>
          <w:b/>
          <w:sz w:val="28"/>
          <w:szCs w:val="28"/>
        </w:rPr>
      </w:pPr>
      <w:r>
        <w:rPr>
          <w:rFonts w:cs="Times New Roman" w:ascii="Times New Roman" w:hAnsi="Times New Roman"/>
          <w:b/>
          <w:sz w:val="28"/>
          <w:szCs w:val="28"/>
        </w:rPr>
      </w:r>
    </w:p>
    <w:p>
      <w:pPr>
        <w:pStyle w:val="ConsPlusTitle"/>
        <w:numPr>
          <w:ilvl w:val="0"/>
          <w:numId w:val="0"/>
        </w:numPr>
        <w:ind w:left="0" w:hanging="0"/>
        <w:jc w:val="center"/>
        <w:outlineLvl w:val="1"/>
        <w:rPr>
          <w:sz w:val="28"/>
          <w:szCs w:val="28"/>
        </w:rPr>
      </w:pPr>
      <w:r>
        <w:rPr>
          <w:rFonts w:cs="Times New Roman" w:ascii="Times New Roman" w:hAnsi="Times New Roman"/>
          <w:sz w:val="28"/>
          <w:szCs w:val="28"/>
        </w:rPr>
        <w:t>1. Общие положения</w:t>
      </w:r>
    </w:p>
    <w:p>
      <w:pPr>
        <w:pStyle w:val="ConsPlusNormal"/>
        <w:rPr>
          <w:rFonts w:ascii="Times New Roman" w:hAnsi="Times New Roman" w:cs="Times New Roman"/>
          <w:sz w:val="28"/>
          <w:szCs w:val="28"/>
        </w:rPr>
      </w:pPr>
      <w:r>
        <w:rPr>
          <w:rFonts w:cs="Times New Roman" w:ascii="Times New Roman" w:hAnsi="Times New Roman"/>
          <w:sz w:val="28"/>
          <w:szCs w:val="28"/>
        </w:rPr>
      </w:r>
    </w:p>
    <w:p>
      <w:pPr>
        <w:pStyle w:val="ConsPlusNormal"/>
        <w:ind w:firstLine="851"/>
        <w:jc w:val="both"/>
        <w:rPr>
          <w:sz w:val="28"/>
          <w:szCs w:val="28"/>
        </w:rPr>
      </w:pPr>
      <w:r>
        <w:rPr>
          <w:rFonts w:cs="Times New Roman" w:ascii="Times New Roman" w:hAnsi="Times New Roman"/>
          <w:sz w:val="28"/>
          <w:szCs w:val="28"/>
        </w:rPr>
        <w:t>1.1. Настоящий порядок устанавливает условия осуществления органом местного самоуправления муниципального образования городской округ Евпатория Республики Крым полномочий, предусмотренных пунктом «п» части 2 статьи 11 Федерального закона «О защите населения и территорий от чрезвычайных ситуаций природного и техногенного характера», по установлению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 (далее – порядок установления фактов).</w:t>
      </w:r>
    </w:p>
    <w:p>
      <w:pPr>
        <w:pStyle w:val="ConsPlusNormal"/>
        <w:ind w:firstLine="851"/>
        <w:jc w:val="both"/>
        <w:rPr>
          <w:sz w:val="28"/>
          <w:szCs w:val="28"/>
        </w:rPr>
      </w:pPr>
      <w:r>
        <w:rPr>
          <w:rFonts w:cs="Times New Roman" w:ascii="Times New Roman" w:hAnsi="Times New Roman"/>
          <w:sz w:val="28"/>
          <w:szCs w:val="28"/>
        </w:rPr>
        <w:t xml:space="preserve">1.2. Установление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 осуществляется с учетом положений </w:t>
      </w:r>
      <w:r>
        <w:rPr>
          <w:rFonts w:cs="Times New Roman" w:ascii="Times New Roman" w:hAnsi="Times New Roman"/>
          <w:color w:val="000000"/>
          <w:sz w:val="28"/>
          <w:szCs w:val="28"/>
        </w:rPr>
        <w:t>постановлени</w:t>
      </w:r>
      <w:r>
        <w:rPr>
          <w:rFonts w:cs="Times New Roman" w:ascii="Times New Roman" w:hAnsi="Times New Roman"/>
          <w:color w:val="000000"/>
          <w:sz w:val="28"/>
          <w:szCs w:val="28"/>
        </w:rPr>
        <w:t>я</w:t>
      </w:r>
      <w:r>
        <w:rPr>
          <w:rFonts w:cs="Times New Roman" w:ascii="Times New Roman" w:hAnsi="Times New Roman"/>
          <w:color w:val="000000"/>
          <w:sz w:val="28"/>
          <w:szCs w:val="28"/>
        </w:rPr>
        <w:t xml:space="preserve"> Совета министров Республики Крым от </w:t>
      </w:r>
      <w:r>
        <w:rPr>
          <w:rFonts w:eastAsia="Calibri" w:cs="Times New Roman" w:ascii="Times New Roman" w:hAnsi="Times New Roman"/>
          <w:color w:val="000000"/>
          <w:kern w:val="0"/>
          <w:sz w:val="28"/>
          <w:szCs w:val="28"/>
          <w:lang w:val="ru-RU" w:eastAsia="en-US" w:bidi="ar-SA"/>
        </w:rPr>
        <w:t>23</w:t>
      </w:r>
      <w:r>
        <w:rPr>
          <w:rFonts w:cs="Times New Roman" w:ascii="Times New Roman" w:hAnsi="Times New Roman"/>
          <w:color w:val="000000"/>
          <w:sz w:val="28"/>
          <w:szCs w:val="28"/>
        </w:rPr>
        <w:t xml:space="preserve">.05.2022 № 367 </w:t>
      </w:r>
      <w:r>
        <w:rPr>
          <w:rFonts w:cs="Times New Roman" w:ascii="Times New Roman" w:hAnsi="Times New Roman"/>
          <w:color w:val="000000"/>
          <w:sz w:val="28"/>
          <w:szCs w:val="28"/>
          <w:lang w:eastAsia="ru-RU"/>
        </w:rPr>
        <w:t xml:space="preserve">«Об утверждении Порядка и условий назначения и выплаты единовременных денежных выплат гражданам в случаях возникновения чрезвычайных ситуаций природного и техногенного характера и </w:t>
      </w:r>
      <w:r>
        <w:rPr>
          <w:rFonts w:eastAsia="Times New Roman" w:cs="Times New Roman" w:ascii="Times New Roman" w:hAnsi="Times New Roman"/>
          <w:color w:val="000000"/>
          <w:sz w:val="28"/>
          <w:szCs w:val="28"/>
          <w:lang w:eastAsia="ru-RU"/>
        </w:rPr>
        <w:t xml:space="preserve">типового Порядка 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 </w:t>
      </w:r>
      <w:r>
        <w:rPr>
          <w:rFonts w:eastAsia="Times New Roman" w:cs="Times New Roman" w:ascii="Times New Roman" w:hAnsi="Times New Roman"/>
          <w:color w:val="000000"/>
          <w:sz w:val="28"/>
          <w:szCs w:val="28"/>
          <w:lang w:eastAsia="ru-RU"/>
        </w:rPr>
        <w:t>и</w:t>
      </w:r>
      <w:r>
        <w:rPr>
          <w:rFonts w:cs="Times New Roman" w:ascii="Times New Roman" w:hAnsi="Times New Roman"/>
          <w:color w:val="000000"/>
          <w:sz w:val="28"/>
          <w:szCs w:val="28"/>
        </w:rPr>
        <w:t xml:space="preserve"> Методически</w:t>
      </w:r>
      <w:r>
        <w:rPr>
          <w:rFonts w:cs="Times New Roman" w:ascii="Times New Roman" w:hAnsi="Times New Roman"/>
          <w:color w:val="000000"/>
          <w:sz w:val="28"/>
          <w:szCs w:val="28"/>
        </w:rPr>
        <w:t>м</w:t>
      </w:r>
      <w:r>
        <w:rPr>
          <w:rFonts w:cs="Times New Roman" w:ascii="Times New Roman" w:hAnsi="Times New Roman"/>
          <w:color w:val="000000"/>
          <w:sz w:val="28"/>
          <w:szCs w:val="28"/>
        </w:rPr>
        <w:t>и</w:t>
      </w:r>
      <w:r>
        <w:rPr>
          <w:rFonts w:cs="Times New Roman" w:ascii="Times New Roman" w:hAnsi="Times New Roman"/>
          <w:color w:val="000000"/>
          <w:sz w:val="28"/>
          <w:szCs w:val="28"/>
        </w:rPr>
        <w:t xml:space="preserve"> рекомендаци</w:t>
      </w:r>
      <w:r>
        <w:rPr>
          <w:rFonts w:cs="Times New Roman" w:ascii="Times New Roman" w:hAnsi="Times New Roman"/>
          <w:color w:val="000000"/>
          <w:sz w:val="28"/>
          <w:szCs w:val="28"/>
        </w:rPr>
        <w:t>ями</w:t>
      </w:r>
      <w:r>
        <w:rPr>
          <w:rFonts w:cs="Times New Roman" w:ascii="Times New Roman" w:hAnsi="Times New Roman"/>
          <w:color w:val="000000"/>
          <w:sz w:val="28"/>
          <w:szCs w:val="28"/>
        </w:rPr>
        <w:t xml:space="preserve">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 финансовой помощи в связи с утратой ими имущества первой необходимости, выплате единовременного пособия в связи с гибелью (смертью) члена семьи и единовременного пособия в связи с получением вреда здоровью при чрезвычайных ситуациях федерального, межрегионального, регионального и межмуниципального характера, </w:t>
      </w:r>
      <w:r>
        <w:rPr>
          <w:rFonts w:cs="Times New Roman" w:ascii="Times New Roman" w:hAnsi="Times New Roman"/>
          <w:color w:val="000000"/>
          <w:sz w:val="28"/>
          <w:szCs w:val="28"/>
        </w:rPr>
        <w:t>утвержденными протоколом Правительственной комиссии по предупреждению и ликвидации чрезвычайных ситуаций и обеспечению пожарной безопасности от                           06.08.2025 №8.</w:t>
      </w:r>
    </w:p>
    <w:p>
      <w:pPr>
        <w:pStyle w:val="ConsPlusNormal"/>
        <w:ind w:firstLine="709"/>
        <w:jc w:val="both"/>
        <w:rPr>
          <w:sz w:val="28"/>
          <w:szCs w:val="28"/>
        </w:rPr>
      </w:pPr>
      <w:r>
        <w:rPr>
          <w:rFonts w:cs="Times New Roman" w:ascii="Times New Roman" w:hAnsi="Times New Roman"/>
          <w:sz w:val="28"/>
          <w:szCs w:val="28"/>
        </w:rPr>
        <w:t>1.3. В целях, определенных настоящим порядком установления фактов, распоряжением администрации города Евпатории Республики Крым создается (ются) комиссия (ии) по установлению фактов проживания граждан в жилых помещениях, находящихся в зоне чрезвычайной ситуации, нарушения условий их жизнедеятельности и утраты ими (полностью или частично) имущества первой необходимости в результате чрезвычайной ситуации (далее – комиссия).</w:t>
      </w:r>
    </w:p>
    <w:p>
      <w:pPr>
        <w:pStyle w:val="ConsPlusNormal"/>
        <w:ind w:firstLine="709"/>
        <w:jc w:val="both"/>
        <w:rPr>
          <w:sz w:val="28"/>
          <w:szCs w:val="28"/>
        </w:rPr>
      </w:pPr>
      <w:r>
        <w:rPr>
          <w:rFonts w:cs="Times New Roman" w:ascii="Times New Roman" w:hAnsi="Times New Roman"/>
          <w:sz w:val="28"/>
          <w:szCs w:val="28"/>
        </w:rPr>
        <w:t>1.4. Состав комиссии утверждается распоряжением администрации города Евпатории Республики Крым  в количестве не менее трех человек.</w:t>
      </w:r>
    </w:p>
    <w:p>
      <w:pPr>
        <w:pStyle w:val="Normal"/>
        <w:spacing w:lineRule="auto" w:line="240" w:before="0" w:after="0"/>
        <w:ind w:firstLine="709"/>
        <w:jc w:val="both"/>
        <w:rPr>
          <w:sz w:val="28"/>
          <w:szCs w:val="28"/>
        </w:rPr>
      </w:pPr>
      <w:r>
        <w:rPr>
          <w:rFonts w:cs="Times New Roman" w:ascii="Times New Roman" w:hAnsi="Times New Roman"/>
          <w:sz w:val="28"/>
          <w:szCs w:val="28"/>
        </w:rPr>
        <w:t>1.5. В случае образования нескольких комиссий, каждая из них действует самостоятельно, обладает одинаковым объемом прав и полномочий по установлению фактов проживания граждан в жилых помещениях, находящихся в зоне чрезвычайной ситуации, нарушения условий их жизнедеятельности и утраты ими (полностью или частично) имущества первой необходимости в результате чрезвычайной ситуации на основании поступивших на рассмотрение соответствующей комиссии заявлений.</w:t>
      </w:r>
    </w:p>
    <w:p>
      <w:pPr>
        <w:pStyle w:val="ConsPlusNormal"/>
        <w:ind w:firstLine="709"/>
        <w:jc w:val="both"/>
        <w:rPr>
          <w:sz w:val="28"/>
          <w:szCs w:val="28"/>
        </w:rPr>
      </w:pPr>
      <w:r>
        <w:rPr>
          <w:rFonts w:cs="Times New Roman" w:ascii="Times New Roman" w:hAnsi="Times New Roman"/>
          <w:sz w:val="28"/>
          <w:szCs w:val="28"/>
        </w:rPr>
        <w:t>1.6. Комиссия является временным действующим органом и осуществляет свою работу в период, необходимый для установления соответствующих фактов.</w:t>
      </w:r>
    </w:p>
    <w:p>
      <w:pPr>
        <w:pStyle w:val="ConsPlusNormal"/>
        <w:ind w:firstLine="709"/>
        <w:jc w:val="both"/>
        <w:rPr>
          <w:sz w:val="28"/>
          <w:szCs w:val="28"/>
        </w:rPr>
      </w:pPr>
      <w:r>
        <w:rPr>
          <w:rFonts w:cs="Times New Roman" w:ascii="Times New Roman" w:hAnsi="Times New Roman"/>
          <w:sz w:val="28"/>
          <w:szCs w:val="28"/>
        </w:rPr>
        <w:t xml:space="preserve">1.7. Основанием для начала работы комиссии является поступление в департамент труда и социальной защиты населения </w:t>
      </w:r>
      <w:r>
        <w:rPr>
          <w:rFonts w:cs="Times New Roman" w:ascii="Times New Roman" w:hAnsi="Times New Roman"/>
          <w:sz w:val="28"/>
          <w:szCs w:val="28"/>
        </w:rPr>
        <w:t>администрации города Евпатории Республики Крым</w:t>
      </w:r>
      <w:r>
        <w:rPr>
          <w:rFonts w:cs="Times New Roman" w:ascii="Times New Roman" w:hAnsi="Times New Roman"/>
          <w:sz w:val="28"/>
          <w:szCs w:val="28"/>
        </w:rPr>
        <w:t xml:space="preserve"> заявления и материалов (при наличии) о назначении единовременной материальной помощи гражданам, пострадавшим в результате чрезвычайной (в связи с нарушением условий жизнедеятельности) или финансовой помощи гражданам в связи с утратой ими имущества первой необходимости в результате чрезвычайной ситуации (далее - заявление).</w:t>
      </w:r>
    </w:p>
    <w:p>
      <w:pPr>
        <w:pStyle w:val="Normal"/>
        <w:spacing w:lineRule="auto" w:line="240" w:before="0" w:after="0"/>
        <w:ind w:firstLine="709"/>
        <w:jc w:val="both"/>
        <w:rPr>
          <w:sz w:val="28"/>
          <w:szCs w:val="28"/>
        </w:rPr>
      </w:pPr>
      <w:r>
        <w:rPr>
          <w:rFonts w:cs="Times New Roman" w:ascii="Times New Roman" w:hAnsi="Times New Roman"/>
          <w:sz w:val="28"/>
          <w:szCs w:val="28"/>
        </w:rPr>
        <w:t xml:space="preserve">1.8. Комиссия в пределах своей компетенции имеет право обращаться к гражданам, подавшим заявление, с целью оказания содействия комиссии в сборе документов и иных сведений, получать в установленном законодательством порядке в организациях информацию о фактах проживания и нарушения условий жизнедеятельности; изучать состояние жилых помещений, привлекать для участия в своей работе  </w:t>
      </w:r>
      <w:r>
        <w:rPr>
          <w:rFonts w:cs="Times New Roman" w:ascii="Times New Roman" w:hAnsi="Times New Roman"/>
          <w:sz w:val="28"/>
          <w:szCs w:val="28"/>
        </w:rPr>
        <w:t>необходимых специалистов.</w:t>
      </w:r>
      <w:r>
        <w:rPr>
          <w:rFonts w:cs="Times New Roman" w:ascii="Times New Roman" w:hAnsi="Times New Roman"/>
          <w:sz w:val="28"/>
          <w:szCs w:val="28"/>
        </w:rPr>
        <w:t xml:space="preserve"> </w:t>
      </w:r>
    </w:p>
    <w:p>
      <w:pPr>
        <w:pStyle w:val="ConsPlusNormal"/>
        <w:ind w:firstLine="709"/>
        <w:jc w:val="both"/>
        <w:rPr>
          <w:sz w:val="28"/>
          <w:szCs w:val="28"/>
        </w:rPr>
      </w:pPr>
      <w:r>
        <w:rPr>
          <w:rFonts w:cs="Times New Roman" w:ascii="Times New Roman" w:hAnsi="Times New Roman"/>
          <w:sz w:val="28"/>
          <w:szCs w:val="28"/>
        </w:rPr>
        <w:t xml:space="preserve">1.9. Результаты работы комиссии в зависимости от указанного в заявлении вида единовременных денежных выплат оформляются в виде: </w:t>
      </w:r>
    </w:p>
    <w:p>
      <w:pPr>
        <w:pStyle w:val="ConsPlusNormal"/>
        <w:ind w:firstLine="709"/>
        <w:jc w:val="both"/>
        <w:rPr>
          <w:sz w:val="28"/>
          <w:szCs w:val="28"/>
        </w:rPr>
      </w:pPr>
      <w:r>
        <w:rPr>
          <w:rFonts w:cs="Times New Roman" w:ascii="Times New Roman" w:hAnsi="Times New Roman"/>
          <w:sz w:val="28"/>
          <w:szCs w:val="28"/>
        </w:rPr>
        <w:t>- заключения об установлении факта проживания в жилом помещении, находящемся в зоне чрезвычайной ситуации, и факта нарушения условий жизнедеятельности граждан в результате чрезвычайной ситуации (согласно приложению 1 к настоящему порядку установления фактов);</w:t>
      </w:r>
    </w:p>
    <w:p>
      <w:pPr>
        <w:pStyle w:val="ConsPlusNormal"/>
        <w:ind w:firstLine="709"/>
        <w:jc w:val="both"/>
        <w:rPr/>
      </w:pPr>
      <w:r>
        <w:rPr>
          <w:rFonts w:cs="Times New Roman" w:ascii="Times New Roman" w:hAnsi="Times New Roman"/>
          <w:sz w:val="28"/>
          <w:szCs w:val="28"/>
        </w:rPr>
        <w:t xml:space="preserve">- </w:t>
      </w:r>
      <w:hyperlink w:anchor="P943">
        <w:r>
          <w:rPr>
            <w:rFonts w:cs="Times New Roman" w:ascii="Times New Roman" w:hAnsi="Times New Roman"/>
            <w:sz w:val="28"/>
            <w:szCs w:val="28"/>
          </w:rPr>
          <w:t>заключени</w:t>
        </w:r>
      </w:hyperlink>
      <w:r>
        <w:rPr>
          <w:rFonts w:cs="Times New Roman" w:ascii="Times New Roman" w:hAnsi="Times New Roman"/>
          <w:sz w:val="28"/>
          <w:szCs w:val="28"/>
        </w:rPr>
        <w:t>я об установлении факта проживания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 (согласно приложению 2 к настоящему порядку установления фактов).</w:t>
      </w:r>
    </w:p>
    <w:p>
      <w:pPr>
        <w:pStyle w:val="ConsPlusNormal"/>
        <w:ind w:firstLine="709"/>
        <w:jc w:val="both"/>
        <w:rPr/>
      </w:pPr>
      <w:r>
        <w:rPr>
          <w:rFonts w:cs="Times New Roman" w:ascii="Times New Roman" w:hAnsi="Times New Roman"/>
          <w:sz w:val="28"/>
          <w:szCs w:val="28"/>
        </w:rPr>
        <w:t xml:space="preserve">Заключение об установлении факта проживания в жилом помещении, находящемся в зоне чрезвычайной ситуации, и факта нарушения условий жизнедеятельности граждан в результате чрезвычайной ситуации; </w:t>
      </w:r>
      <w:hyperlink w:anchor="P943">
        <w:r>
          <w:rPr>
            <w:rFonts w:cs="Times New Roman" w:ascii="Times New Roman" w:hAnsi="Times New Roman"/>
            <w:sz w:val="28"/>
            <w:szCs w:val="28"/>
          </w:rPr>
          <w:t>заключени</w:t>
        </w:r>
      </w:hyperlink>
      <w:r>
        <w:rPr>
          <w:rFonts w:cs="Times New Roman" w:ascii="Times New Roman" w:hAnsi="Times New Roman"/>
          <w:sz w:val="28"/>
          <w:szCs w:val="28"/>
        </w:rPr>
        <w:t>я об установлении факта проживания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 (далее – заключение комиссии) может быть подготовлено комиссией на одного или нескольких граждан, проживающих в одном жилом помещении, находящемся в зоне чрезвычайной ситуации.</w:t>
      </w:r>
    </w:p>
    <w:p>
      <w:pPr>
        <w:pStyle w:val="Normal"/>
        <w:spacing w:lineRule="auto" w:line="240" w:before="0" w:after="0"/>
        <w:ind w:firstLine="709"/>
        <w:jc w:val="both"/>
        <w:rPr>
          <w:sz w:val="28"/>
          <w:szCs w:val="28"/>
        </w:rPr>
      </w:pPr>
      <w:r>
        <w:rPr>
          <w:rFonts w:cs="Times New Roman" w:ascii="Times New Roman" w:hAnsi="Times New Roman"/>
          <w:sz w:val="28"/>
          <w:szCs w:val="28"/>
        </w:rPr>
        <w:t xml:space="preserve">При отсутствии возможности доступа комиссии в жилое помещение по адресу, указанном в заявлении для проведения обследования </w:t>
      </w:r>
      <w:r>
        <w:rPr>
          <w:rFonts w:cs="Times New Roman" w:ascii="Times New Roman" w:hAnsi="Times New Roman"/>
          <w:sz w:val="28"/>
          <w:szCs w:val="28"/>
        </w:rPr>
        <w:t>в связи с воздействием поражающих факторов источника чрезвычайной ситуации (например, высокие уровни воды в результате половодья, разрушение и угроза обрушения элементов зданий и сооружений и так далее),</w:t>
      </w:r>
      <w:r>
        <w:rPr>
          <w:rFonts w:cs="Times New Roman" w:ascii="Times New Roman" w:hAnsi="Times New Roman"/>
          <w:sz w:val="28"/>
          <w:szCs w:val="28"/>
        </w:rPr>
        <w:t xml:space="preserve"> </w:t>
      </w:r>
      <w:r>
        <w:rPr>
          <w:rFonts w:cs="Times New Roman" w:ascii="Times New Roman" w:hAnsi="Times New Roman"/>
          <w:sz w:val="28"/>
          <w:szCs w:val="28"/>
        </w:rPr>
        <w:t>а также</w:t>
      </w:r>
      <w:r>
        <w:rPr>
          <w:rFonts w:cs="Times New Roman" w:ascii="Times New Roman" w:hAnsi="Times New Roman"/>
          <w:sz w:val="28"/>
          <w:szCs w:val="28"/>
        </w:rPr>
        <w:t xml:space="preserve"> по причине отсутствия заявителя на момент работы комиссии, данный факт фиксируется в заключении комиссии с указанием даты, времени и фактов, которые послужили препятствием к проведению обследования, с указанием даты уведомления заявителя. </w:t>
      </w:r>
    </w:p>
    <w:p>
      <w:pPr>
        <w:pStyle w:val="Normal"/>
        <w:spacing w:lineRule="auto" w:line="240" w:before="0" w:after="0"/>
        <w:ind w:firstLine="709"/>
        <w:jc w:val="both"/>
        <w:rPr>
          <w:sz w:val="28"/>
          <w:szCs w:val="28"/>
        </w:rPr>
      </w:pPr>
      <w:r>
        <w:rPr>
          <w:rFonts w:cs="Times New Roman" w:ascii="Times New Roman" w:hAnsi="Times New Roman"/>
          <w:sz w:val="28"/>
          <w:szCs w:val="28"/>
        </w:rPr>
        <w:t xml:space="preserve">Если заявитель уведомлен в установленном законом порядке о дате посещения жилого помещения в целях подготовки заключения комиссии и доступ в помещение </w:t>
      </w:r>
      <w:r>
        <w:rPr>
          <w:rFonts w:cs="Times New Roman" w:ascii="Times New Roman" w:hAnsi="Times New Roman"/>
          <w:sz w:val="28"/>
          <w:szCs w:val="28"/>
        </w:rPr>
        <w:t>отсутствует по причине отсутствия заявителя в жилое помещение,</w:t>
      </w:r>
      <w:r>
        <w:rPr>
          <w:rFonts w:cs="Times New Roman" w:ascii="Times New Roman" w:hAnsi="Times New Roman"/>
          <w:sz w:val="28"/>
          <w:szCs w:val="28"/>
        </w:rPr>
        <w:t xml:space="preserve"> указанном в заявлении, нарушения условий жизнедеятельности, утраты имущества первой необходимости в результате чрезвычайной ситуации считаются неустановленными.</w:t>
      </w:r>
    </w:p>
    <w:p>
      <w:pPr>
        <w:pStyle w:val="Normal"/>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1.10.</w:t>
      </w:r>
      <w:bookmarkStart w:id="0" w:name="p_59470"/>
      <w:bookmarkEnd w:id="0"/>
      <w:r>
        <w:rPr>
          <w:rFonts w:cs="Times New Roman" w:ascii="Times New Roman" w:hAnsi="Times New Roman"/>
          <w:sz w:val="28"/>
          <w:szCs w:val="28"/>
        </w:rPr>
        <w:t xml:space="preserve"> Заключение </w:t>
      </w:r>
      <w:r>
        <w:rPr>
          <w:rFonts w:cs="Times New Roman" w:ascii="Times New Roman" w:hAnsi="Times New Roman"/>
          <w:sz w:val="28"/>
          <w:szCs w:val="28"/>
        </w:rPr>
        <w:t>к</w:t>
      </w:r>
      <w:r>
        <w:rPr>
          <w:rFonts w:cs="Times New Roman" w:ascii="Times New Roman" w:hAnsi="Times New Roman"/>
          <w:sz w:val="28"/>
          <w:szCs w:val="28"/>
        </w:rPr>
        <w:t xml:space="preserve">омиссии подписывается всеми ее членами, утверждается главой администрации городского округа, муниципального округа или муниципального района Республики Крым с расшифровкой подписи, проставлением даты и заверяется соответствующей печатью. </w:t>
      </w:r>
    </w:p>
    <w:p>
      <w:pPr>
        <w:pStyle w:val="Normal"/>
        <w:spacing w:lineRule="auto" w:line="240" w:before="0" w:after="0"/>
        <w:ind w:firstLine="709"/>
        <w:jc w:val="both"/>
        <w:rPr>
          <w:rFonts w:ascii="Times New Roman" w:hAnsi="Times New Roman"/>
          <w:sz w:val="28"/>
          <w:szCs w:val="28"/>
        </w:rPr>
      </w:pPr>
      <w:bookmarkStart w:id="1" w:name="p_10958"/>
      <w:bookmarkEnd w:id="1"/>
      <w:r>
        <w:rPr>
          <w:rFonts w:ascii="Times New Roman" w:hAnsi="Times New Roman"/>
          <w:sz w:val="28"/>
          <w:szCs w:val="28"/>
        </w:rPr>
        <w:t xml:space="preserve">В случае отсутствия члена </w:t>
      </w:r>
      <w:r>
        <w:rPr>
          <w:rFonts w:ascii="Times New Roman" w:hAnsi="Times New Roman"/>
          <w:sz w:val="28"/>
          <w:szCs w:val="28"/>
        </w:rPr>
        <w:t>к</w:t>
      </w:r>
      <w:r>
        <w:rPr>
          <w:rFonts w:ascii="Times New Roman" w:hAnsi="Times New Roman"/>
          <w:sz w:val="28"/>
          <w:szCs w:val="28"/>
        </w:rPr>
        <w:t>омиссии по уважительной причине в Заключении Комиссии указывается причина отсутствия, при этом количество членов комиссии, подписывающих заключение комиссии, не может быть менее 2/3 ее состава.</w:t>
      </w:r>
    </w:p>
    <w:p>
      <w:pPr>
        <w:pStyle w:val="Normal"/>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Заявитель ознакамливается с заключением комиссии под подпись, с расшифровкой подписи и проставлением даты ознакомления.</w:t>
      </w:r>
    </w:p>
    <w:p>
      <w:pPr>
        <w:pStyle w:val="Normal"/>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xml:space="preserve">1.11. Оформленное заключение комиссии с материалами передается в </w:t>
      </w:r>
      <w:r>
        <w:rPr>
          <w:rFonts w:cs="Times New Roman" w:ascii="Times New Roman" w:hAnsi="Times New Roman"/>
          <w:sz w:val="28"/>
          <w:szCs w:val="28"/>
        </w:rPr>
        <w:t>департамент труда и социальной защиты населения администрации города Евпатории Республики Крым для</w:t>
      </w:r>
      <w:r>
        <w:rPr>
          <w:rFonts w:cs="Times New Roman" w:ascii="Times New Roman" w:hAnsi="Times New Roman"/>
          <w:sz w:val="28"/>
          <w:szCs w:val="28"/>
        </w:rPr>
        <w:t xml:space="preserve"> прин</w:t>
      </w:r>
      <w:r>
        <w:rPr>
          <w:rFonts w:cs="Times New Roman" w:ascii="Times New Roman" w:hAnsi="Times New Roman"/>
          <w:sz w:val="28"/>
          <w:szCs w:val="28"/>
        </w:rPr>
        <w:t>ятия</w:t>
      </w:r>
      <w:r>
        <w:rPr>
          <w:rFonts w:cs="Times New Roman" w:ascii="Times New Roman" w:hAnsi="Times New Roman"/>
          <w:sz w:val="28"/>
          <w:szCs w:val="28"/>
        </w:rPr>
        <w:t xml:space="preserve"> решени</w:t>
      </w:r>
      <w:r>
        <w:rPr>
          <w:rFonts w:cs="Times New Roman" w:ascii="Times New Roman" w:hAnsi="Times New Roman"/>
          <w:sz w:val="28"/>
          <w:szCs w:val="28"/>
        </w:rPr>
        <w:t>я</w:t>
      </w:r>
      <w:r>
        <w:rPr>
          <w:rFonts w:cs="Times New Roman" w:ascii="Times New Roman" w:hAnsi="Times New Roman"/>
          <w:sz w:val="28"/>
          <w:szCs w:val="28"/>
        </w:rPr>
        <w:t xml:space="preserve"> о назначении единовременной материальной помощи гражданам, пострадавшим в результате чрезвычайной ситуации.</w:t>
      </w:r>
    </w:p>
    <w:p>
      <w:pPr>
        <w:pStyle w:val="Normal"/>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xml:space="preserve"> </w:t>
      </w:r>
    </w:p>
    <w:p>
      <w:pPr>
        <w:pStyle w:val="ConsPlusNormal"/>
        <w:jc w:val="center"/>
        <w:rPr>
          <w:sz w:val="28"/>
          <w:szCs w:val="28"/>
        </w:rPr>
      </w:pPr>
      <w:r>
        <w:rPr>
          <w:rFonts w:cs="Times New Roman" w:ascii="Times New Roman" w:hAnsi="Times New Roman"/>
          <w:b/>
          <w:sz w:val="28"/>
          <w:szCs w:val="28"/>
        </w:rPr>
        <w:t xml:space="preserve">2. Порядок установления фактов проживания в жилых помещениях, </w:t>
      </w:r>
    </w:p>
    <w:p>
      <w:pPr>
        <w:pStyle w:val="ConsPlusNormal"/>
        <w:jc w:val="center"/>
        <w:rPr>
          <w:sz w:val="28"/>
          <w:szCs w:val="28"/>
        </w:rPr>
      </w:pPr>
      <w:r>
        <w:rPr>
          <w:rFonts w:cs="Times New Roman" w:ascii="Times New Roman" w:hAnsi="Times New Roman"/>
          <w:b/>
          <w:sz w:val="28"/>
          <w:szCs w:val="28"/>
        </w:rPr>
        <w:t>находящихся в зоне чрезвычайной ситуации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sz w:val="28"/>
          <w:szCs w:val="28"/>
        </w:rPr>
      </w:pPr>
      <w:r>
        <w:rPr>
          <w:rFonts w:cs="Times New Roman" w:ascii="Times New Roman" w:hAnsi="Times New Roman"/>
          <w:sz w:val="28"/>
          <w:szCs w:val="28"/>
        </w:rPr>
        <w:t>2.1. Факт проживания граждан от 14 лет и старше в жилых помещениях, находящихся в зоне чрезвычайной ситуации, устанавливается решением комиссии на основании следующих критериев:</w:t>
      </w:r>
    </w:p>
    <w:p>
      <w:pPr>
        <w:pStyle w:val="ConsPlusNormal"/>
        <w:ind w:firstLine="709"/>
        <w:jc w:val="both"/>
        <w:rPr>
          <w:sz w:val="28"/>
          <w:szCs w:val="28"/>
        </w:rPr>
      </w:pPr>
      <w:r>
        <w:rPr>
          <w:rFonts w:cs="Times New Roman" w:ascii="Times New Roman" w:hAnsi="Times New Roman"/>
          <w:sz w:val="28"/>
          <w:szCs w:val="28"/>
        </w:rPr>
        <w:t>а) гражданин зарегистрирован по месту жительства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ConsPlusNormal"/>
        <w:ind w:firstLine="709"/>
        <w:jc w:val="both"/>
        <w:rPr>
          <w:sz w:val="28"/>
          <w:szCs w:val="28"/>
        </w:rPr>
      </w:pPr>
      <w:r>
        <w:rPr>
          <w:rFonts w:cs="Times New Roman" w:ascii="Times New Roman" w:hAnsi="Times New Roman"/>
          <w:sz w:val="28"/>
          <w:szCs w:val="28"/>
        </w:rPr>
        <w:t>б) гражданин зарегистрирован по месту пребывания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ConsPlusNormal"/>
        <w:ind w:firstLine="709"/>
        <w:jc w:val="both"/>
        <w:rPr>
          <w:sz w:val="28"/>
          <w:szCs w:val="28"/>
        </w:rPr>
      </w:pPr>
      <w:r>
        <w:rPr>
          <w:rFonts w:cs="Times New Roman" w:ascii="Times New Roman" w:hAnsi="Times New Roman"/>
          <w:sz w:val="28"/>
          <w:szCs w:val="28"/>
        </w:rPr>
        <w:t xml:space="preserve">в) имеется договор аренды жилого помещения, которое попало в зону чрезвычайной ситуации </w:t>
      </w:r>
      <w:r>
        <w:rPr>
          <w:rFonts w:cs="Times New Roman" w:ascii="Times New Roman" w:hAnsi="Times New Roman"/>
          <w:sz w:val="28"/>
          <w:szCs w:val="28"/>
        </w:rPr>
        <w:t>( за исключением договора аренды жилого помещения, заключенного с гражданами, к которым относятся: родители( усыновители), дети, в том числе усыновленные, супруга(супруг), в том числе те, с которыми брак расторгнут, братья, сестры, дедушки, бабушки, другие родственники), прошедший государственную регистрацию в соответствии с законодательством Российской Федерации;</w:t>
      </w:r>
    </w:p>
    <w:p>
      <w:pPr>
        <w:pStyle w:val="ConsPlusNormal"/>
        <w:ind w:firstLine="709"/>
        <w:jc w:val="both"/>
        <w:rPr>
          <w:sz w:val="28"/>
          <w:szCs w:val="28"/>
        </w:rPr>
      </w:pPr>
      <w:r>
        <w:rPr>
          <w:rFonts w:cs="Times New Roman" w:ascii="Times New Roman" w:hAnsi="Times New Roman"/>
          <w:sz w:val="28"/>
          <w:szCs w:val="28"/>
        </w:rPr>
        <w:t>г) имеется договор социального найма жилого помещения, которое попало в зону чрезвычайной ситуации;</w:t>
      </w:r>
    </w:p>
    <w:p>
      <w:pPr>
        <w:pStyle w:val="ConsPlusNormal"/>
        <w:ind w:firstLine="709"/>
        <w:jc w:val="both"/>
        <w:rPr>
          <w:sz w:val="28"/>
          <w:szCs w:val="28"/>
        </w:rPr>
      </w:pPr>
      <w:r>
        <w:rPr>
          <w:rFonts w:cs="Times New Roman" w:ascii="Times New Roman" w:hAnsi="Times New Roman"/>
          <w:sz w:val="28"/>
          <w:szCs w:val="28"/>
        </w:rPr>
        <w:t>д) имеются справки с места работы или учебы, справки медицинских организаций;</w:t>
      </w:r>
    </w:p>
    <w:p>
      <w:pPr>
        <w:pStyle w:val="ConsPlusNormal"/>
        <w:ind w:firstLine="709"/>
        <w:jc w:val="both"/>
        <w:rPr>
          <w:sz w:val="28"/>
          <w:szCs w:val="28"/>
        </w:rPr>
      </w:pPr>
      <w:r>
        <w:rPr>
          <w:rFonts w:cs="Times New Roman" w:ascii="Times New Roman" w:hAnsi="Times New Roman"/>
          <w:sz w:val="28"/>
          <w:szCs w:val="28"/>
        </w:rPr>
        <w:t xml:space="preserve">е) имеются документы, подтверждающие </w:t>
      </w:r>
      <w:r>
        <w:rPr>
          <w:rFonts w:cs="Times New Roman" w:ascii="Times New Roman" w:hAnsi="Times New Roman"/>
          <w:sz w:val="28"/>
          <w:szCs w:val="28"/>
        </w:rPr>
        <w:t xml:space="preserve">получение пособий или пенсий через организацию </w:t>
      </w:r>
      <w:r>
        <w:rPr>
          <w:rFonts w:cs="Times New Roman" w:ascii="Times New Roman" w:hAnsi="Times New Roman"/>
          <w:sz w:val="28"/>
          <w:szCs w:val="28"/>
        </w:rPr>
        <w:t>почтовой связи;</w:t>
      </w:r>
    </w:p>
    <w:p>
      <w:pPr>
        <w:pStyle w:val="ConsPlusNormal"/>
        <w:ind w:firstLine="709"/>
        <w:jc w:val="both"/>
        <w:rPr>
          <w:sz w:val="28"/>
          <w:szCs w:val="28"/>
        </w:rPr>
      </w:pPr>
      <w:r>
        <w:rPr>
          <w:rFonts w:cs="Times New Roman" w:ascii="Times New Roman" w:hAnsi="Times New Roman"/>
          <w:sz w:val="28"/>
          <w:szCs w:val="28"/>
        </w:rPr>
        <w:t>ж)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pPr>
        <w:pStyle w:val="ConsPlusNormal"/>
        <w:ind w:firstLine="709"/>
        <w:jc w:val="both"/>
        <w:rPr>
          <w:sz w:val="28"/>
          <w:szCs w:val="28"/>
        </w:rPr>
      </w:pPr>
      <w:r>
        <w:rPr>
          <w:rFonts w:cs="Times New Roman" w:ascii="Times New Roman" w:hAnsi="Times New Roman"/>
          <w:sz w:val="28"/>
          <w:szCs w:val="28"/>
        </w:rPr>
        <w:t>Факт проживания детей в возрасте до 14 лет в жилых помещениях, находящихся в зоне чрезвычайной ситуации, устанавливается решением комиссии, если установлен факт проживания в жилом помещении, находящемся в зоне чрезвычайной ситуации, хотя бы одного из родителей (усыновителей, опекунов), с которым проживает ребенок.</w:t>
      </w:r>
    </w:p>
    <w:p>
      <w:pPr>
        <w:pStyle w:val="Normal"/>
        <w:spacing w:lineRule="auto" w:line="240" w:before="0" w:after="0"/>
        <w:ind w:firstLine="709"/>
        <w:jc w:val="both"/>
        <w:rPr>
          <w:sz w:val="28"/>
          <w:szCs w:val="28"/>
        </w:rPr>
      </w:pPr>
      <w:r>
        <w:rPr>
          <w:rFonts w:cs="Times New Roman" w:ascii="Times New Roman" w:hAnsi="Times New Roman"/>
          <w:sz w:val="28"/>
          <w:szCs w:val="28"/>
        </w:rPr>
        <w:t xml:space="preserve">При отсутствии у комиссии возможности доступа в жилое помещение по адресу, указанному в заявлении для проведения обследования в связи с воздействием поражающих факторов источника чрезвычайной ситуации( например, высокие уровни воды в результате половодья, разрушение и угроза обрушения элементов зданий и сооружений </w:t>
      </w:r>
      <w:r>
        <w:rPr>
          <w:rFonts w:cs="Times New Roman" w:ascii="Times New Roman" w:hAnsi="Times New Roman"/>
          <w:sz w:val="28"/>
          <w:szCs w:val="28"/>
        </w:rPr>
        <w:t>и</w:t>
      </w:r>
      <w:r>
        <w:rPr>
          <w:rFonts w:cs="Times New Roman" w:ascii="Times New Roman" w:hAnsi="Times New Roman"/>
          <w:sz w:val="28"/>
          <w:szCs w:val="28"/>
        </w:rPr>
        <w:t xml:space="preserve"> так далее), и наличии </w:t>
      </w:r>
      <w:r>
        <w:rPr>
          <w:rFonts w:cs="Times New Roman" w:ascii="Times New Roman" w:hAnsi="Times New Roman"/>
          <w:sz w:val="28"/>
          <w:szCs w:val="28"/>
        </w:rPr>
        <w:t xml:space="preserve">в распоряжении комиссии документов и данных, полученных в порядке межведомственного взаимодействия, достаточных для принятия решения о подтверждении (не подтверждении) факта проживания граждан в жилых помещениях, находящихся в зоне чрезвычайной ситуации, </w:t>
      </w:r>
      <w:r>
        <w:rPr>
          <w:rFonts w:cs="Times New Roman" w:ascii="Times New Roman" w:hAnsi="Times New Roman"/>
          <w:sz w:val="28"/>
          <w:szCs w:val="28"/>
        </w:rPr>
        <w:t>з</w:t>
      </w:r>
      <w:r>
        <w:rPr>
          <w:rFonts w:cs="Times New Roman" w:ascii="Times New Roman" w:hAnsi="Times New Roman"/>
          <w:sz w:val="28"/>
          <w:szCs w:val="28"/>
        </w:rPr>
        <w:t xml:space="preserve">аключение комиссии составляется </w:t>
      </w:r>
      <w:r>
        <w:rPr>
          <w:rFonts w:cs="Times New Roman" w:ascii="Times New Roman" w:hAnsi="Times New Roman"/>
          <w:sz w:val="28"/>
          <w:szCs w:val="28"/>
        </w:rPr>
        <w:t>дистанционно</w:t>
      </w:r>
      <w:r>
        <w:rPr>
          <w:rFonts w:cs="Times New Roman" w:ascii="Times New Roman" w:hAnsi="Times New Roman"/>
          <w:sz w:val="28"/>
          <w:szCs w:val="28"/>
        </w:rPr>
        <w:t xml:space="preserve"> </w:t>
      </w:r>
      <w:r>
        <w:rPr>
          <w:rFonts w:cs="Times New Roman" w:ascii="Times New Roman" w:hAnsi="Times New Roman"/>
          <w:sz w:val="28"/>
          <w:szCs w:val="28"/>
        </w:rPr>
        <w:t>(</w:t>
      </w:r>
      <w:r>
        <w:rPr>
          <w:rFonts w:cs="Times New Roman" w:ascii="Times New Roman" w:hAnsi="Times New Roman"/>
          <w:sz w:val="28"/>
          <w:szCs w:val="28"/>
        </w:rPr>
        <w:t>без посещения жилого помещения заявителя</w:t>
      </w:r>
      <w:r>
        <w:rPr>
          <w:rFonts w:cs="Times New Roman" w:ascii="Times New Roman" w:hAnsi="Times New Roman"/>
          <w:sz w:val="28"/>
          <w:szCs w:val="28"/>
        </w:rPr>
        <w:t>)</w:t>
      </w:r>
      <w:r>
        <w:rPr>
          <w:rFonts w:cs="Times New Roman" w:ascii="Times New Roman" w:hAnsi="Times New Roman"/>
          <w:sz w:val="28"/>
          <w:szCs w:val="28"/>
        </w:rPr>
        <w:t>.</w:t>
      </w:r>
    </w:p>
    <w:p>
      <w:pPr>
        <w:pStyle w:val="Normal"/>
        <w:spacing w:lineRule="auto" w:line="240" w:before="0" w:after="0"/>
        <w:ind w:firstLine="709"/>
        <w:jc w:val="both"/>
        <w:rPr>
          <w:sz w:val="28"/>
          <w:szCs w:val="28"/>
        </w:rPr>
      </w:pPr>
      <w:r>
        <w:rPr>
          <w:rFonts w:cs="Times New Roman" w:ascii="Times New Roman" w:hAnsi="Times New Roman"/>
          <w:sz w:val="28"/>
          <w:szCs w:val="28"/>
        </w:rPr>
        <w:t>2.2. В случае неподтверждения факта проживания заявителя в жилых помещениях, находящихся в зоне чрезвычайной ситуации, дальнейшее подтверждение факта нарушения условий их жизнедеятельности и (или) факта утраты имущества первой необходимости в результате чрезвычайной ситуации не требуется.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sz w:val="28"/>
          <w:szCs w:val="28"/>
        </w:rPr>
      </w:pPr>
      <w:r>
        <w:rPr>
          <w:rFonts w:cs="Times New Roman" w:ascii="Times New Roman" w:hAnsi="Times New Roman"/>
          <w:b/>
          <w:sz w:val="28"/>
          <w:szCs w:val="28"/>
        </w:rPr>
        <w:t xml:space="preserve">3. Порядок установления факта нарушения условий </w:t>
      </w:r>
    </w:p>
    <w:p>
      <w:pPr>
        <w:pStyle w:val="ConsPlusNormal"/>
        <w:jc w:val="center"/>
        <w:rPr>
          <w:sz w:val="28"/>
          <w:szCs w:val="28"/>
        </w:rPr>
      </w:pPr>
      <w:r>
        <w:rPr>
          <w:rFonts w:cs="Times New Roman" w:ascii="Times New Roman" w:hAnsi="Times New Roman"/>
          <w:b/>
          <w:sz w:val="28"/>
          <w:szCs w:val="28"/>
        </w:rPr>
        <w:t>жизнедеятельности граждан в результате чрезвычайной ситуации</w:t>
      </w:r>
    </w:p>
    <w:p>
      <w:pPr>
        <w:pStyle w:val="ConsPlus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lang w:eastAsia="ru-RU"/>
        </w:rPr>
        <w:t>3.1. Факт нарушения условий жизнедеятельности граждан в результате чрезвычайной ситуации определяется наличием либо отсутствием обстоятельств,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 угрозой их жизни или здоровью.</w:t>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lang w:eastAsia="ru-RU"/>
        </w:rPr>
        <w:t>Факт нарушения условий жизнедеятельности граждан в результате чрезвычайной ситуации устанавливается решением комиссии исходя из следующих критериев:</w:t>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lang w:eastAsia="ru-RU"/>
        </w:rPr>
        <w:t>а) невозможность проживания граждан в жилых помещениях;</w:t>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lang w:eastAsia="ru-RU"/>
        </w:rPr>
        <w:t>б)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lang w:eastAsia="ru-RU"/>
        </w:rPr>
        <w:t>в) нарушение санитарно-эпидемиологического благополучия граждан.</w:t>
      </w:r>
    </w:p>
    <w:p>
      <w:pPr>
        <w:pStyle w:val="ConsPlusNormal"/>
        <w:ind w:firstLine="709"/>
        <w:jc w:val="both"/>
        <w:rPr>
          <w:sz w:val="28"/>
          <w:szCs w:val="28"/>
        </w:rPr>
      </w:pPr>
      <w:r>
        <w:rPr>
          <w:rFonts w:cs="Times New Roman" w:ascii="Times New Roman" w:hAnsi="Times New Roman"/>
          <w:sz w:val="28"/>
          <w:szCs w:val="28"/>
        </w:rPr>
        <w:t>Факт нарушения условий жизнедеятельности при чрезвычайной ситуации устанавливается по состоянию хотя бы одного из показателей критериев, указанных в подпунктах «а» - «в» настоящего пункта, характеризующих невозможность проживания граждан в жилых помещениях.</w:t>
      </w:r>
    </w:p>
    <w:p>
      <w:pPr>
        <w:pStyle w:val="ConsPlusNormal"/>
        <w:ind w:firstLine="709"/>
        <w:jc w:val="both"/>
        <w:rPr>
          <w:sz w:val="28"/>
          <w:szCs w:val="28"/>
        </w:rPr>
      </w:pPr>
      <w:r>
        <w:rPr>
          <w:rFonts w:cs="Times New Roman" w:ascii="Times New Roman" w:hAnsi="Times New Roman"/>
          <w:sz w:val="28"/>
          <w:szCs w:val="28"/>
        </w:rPr>
        <w:t>3.2. Критерий невозможности проживания граждан в жилых помещениях оценивается по следующим показателям состояния жилого помещения, характеризующим возможность или невозможность проживания в нем:</w:t>
      </w:r>
    </w:p>
    <w:p>
      <w:pPr>
        <w:pStyle w:val="ConsPlusNormal"/>
        <w:ind w:firstLine="709"/>
        <w:jc w:val="both"/>
        <w:rPr>
          <w:sz w:val="28"/>
          <w:szCs w:val="28"/>
        </w:rPr>
      </w:pPr>
      <w:r>
        <w:rPr>
          <w:rFonts w:cs="Times New Roman" w:ascii="Times New Roman" w:hAnsi="Times New Roman"/>
          <w:sz w:val="28"/>
          <w:szCs w:val="28"/>
        </w:rPr>
        <w:t>а) состояние здания (помещения);</w:t>
      </w:r>
    </w:p>
    <w:p>
      <w:pPr>
        <w:pStyle w:val="ConsPlusNormal"/>
        <w:ind w:firstLine="709"/>
        <w:jc w:val="both"/>
        <w:rPr>
          <w:sz w:val="28"/>
          <w:szCs w:val="28"/>
        </w:rPr>
      </w:pPr>
      <w:r>
        <w:rPr>
          <w:rFonts w:cs="Times New Roman" w:ascii="Times New Roman" w:hAnsi="Times New Roman"/>
          <w:sz w:val="28"/>
          <w:szCs w:val="28"/>
        </w:rPr>
        <w:t>б) состояние теплоснабжения здания (помещения);</w:t>
      </w:r>
    </w:p>
    <w:p>
      <w:pPr>
        <w:pStyle w:val="ConsPlusNormal"/>
        <w:ind w:firstLine="709"/>
        <w:jc w:val="both"/>
        <w:rPr>
          <w:sz w:val="28"/>
          <w:szCs w:val="28"/>
        </w:rPr>
      </w:pPr>
      <w:r>
        <w:rPr>
          <w:rFonts w:cs="Times New Roman" w:ascii="Times New Roman" w:hAnsi="Times New Roman"/>
          <w:sz w:val="28"/>
          <w:szCs w:val="28"/>
        </w:rPr>
        <w:t>в) состояние водоснабжения здания (помещения);</w:t>
      </w:r>
    </w:p>
    <w:p>
      <w:pPr>
        <w:pStyle w:val="ConsPlusNormal"/>
        <w:ind w:firstLine="709"/>
        <w:jc w:val="both"/>
        <w:rPr>
          <w:sz w:val="28"/>
          <w:szCs w:val="28"/>
        </w:rPr>
      </w:pPr>
      <w:r>
        <w:rPr>
          <w:rFonts w:cs="Times New Roman" w:ascii="Times New Roman" w:hAnsi="Times New Roman"/>
          <w:sz w:val="28"/>
          <w:szCs w:val="28"/>
        </w:rPr>
        <w:t>г) состояние электроснабжения здания (помещения);</w:t>
      </w:r>
    </w:p>
    <w:p>
      <w:pPr>
        <w:pStyle w:val="ConsPlusNormal"/>
        <w:ind w:firstLine="709"/>
        <w:jc w:val="both"/>
        <w:rPr>
          <w:sz w:val="28"/>
          <w:szCs w:val="28"/>
        </w:rPr>
      </w:pPr>
      <w:r>
        <w:rPr>
          <w:rFonts w:cs="Times New Roman" w:ascii="Times New Roman" w:hAnsi="Times New Roman"/>
          <w:sz w:val="28"/>
          <w:szCs w:val="28"/>
        </w:rPr>
        <w:t xml:space="preserve">Состояние здания (помещения) определяется визуально. Невозможность проживания гражданина в жилых помещениях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w:t>
      </w:r>
      <w:r>
        <w:rPr>
          <w:rFonts w:cs="Times New Roman" w:ascii="Times New Roman" w:hAnsi="Times New Roman"/>
          <w:sz w:val="28"/>
          <w:szCs w:val="28"/>
        </w:rPr>
        <w:t>а также в случае полного разрушения оконного или дверного блока.</w:t>
      </w:r>
    </w:p>
    <w:p>
      <w:pPr>
        <w:pStyle w:val="ConsPlusNormal"/>
        <w:ind w:firstLine="709"/>
        <w:jc w:val="both"/>
        <w:rPr>
          <w:sz w:val="28"/>
          <w:szCs w:val="28"/>
        </w:rPr>
      </w:pPr>
      <w:r>
        <w:rPr>
          <w:rFonts w:cs="Times New Roman" w:ascii="Times New Roman" w:hAnsi="Times New Roman"/>
          <w:sz w:val="28"/>
          <w:szCs w:val="28"/>
        </w:rPr>
        <w:t xml:space="preserve">Состояние теплоснабжения здания (помещения) определяется инструментально. Невозможность проживания гражданина в жилых помещениях констатируется, если в результате чрезвычайной ситуации более </w:t>
      </w:r>
      <w:r>
        <w:rPr>
          <w:rFonts w:cs="Times New Roman" w:ascii="Times New Roman" w:hAnsi="Times New Roman"/>
          <w:sz w:val="28"/>
          <w:szCs w:val="28"/>
        </w:rPr>
        <w:t xml:space="preserve"> двух</w:t>
      </w:r>
      <w:r>
        <w:rPr>
          <w:rFonts w:cs="Times New Roman" w:ascii="Times New Roman" w:hAnsi="Times New Roman"/>
          <w:sz w:val="28"/>
          <w:szCs w:val="28"/>
        </w:rPr>
        <w:t xml:space="preserve"> суток прекращено теплоснабжение жилого здания (помещения), осуществляемое до чрезвычайной ситуации.</w:t>
      </w:r>
    </w:p>
    <w:p>
      <w:pPr>
        <w:pStyle w:val="ConsPlusNormal"/>
        <w:ind w:firstLine="709"/>
        <w:jc w:val="both"/>
        <w:rPr>
          <w:sz w:val="28"/>
          <w:szCs w:val="28"/>
        </w:rPr>
      </w:pPr>
      <w:r>
        <w:rPr>
          <w:rFonts w:cs="Times New Roman" w:ascii="Times New Roman" w:hAnsi="Times New Roman"/>
          <w:sz w:val="28"/>
          <w:szCs w:val="28"/>
        </w:rPr>
        <w:t xml:space="preserve">Состояние водоснабжения здания (помещения) определяется на основании информации ресурсоснабжающей организации и сведений, предоставленных главой администрации города Евпатории Республики Крым о подвозе (отсутствии подвоза) воды населению соответствующей территории при прекращении водоснабжения. Невозможность проживания гражданина в жилых помещениях констатируется, если в результате чрезвычайной ситуации более </w:t>
      </w:r>
      <w:r>
        <w:rPr>
          <w:rFonts w:cs="Times New Roman" w:ascii="Times New Roman" w:hAnsi="Times New Roman"/>
          <w:sz w:val="28"/>
          <w:szCs w:val="28"/>
        </w:rPr>
        <w:t>двух суток</w:t>
      </w:r>
      <w:r>
        <w:rPr>
          <w:rFonts w:cs="Times New Roman" w:ascii="Times New Roman" w:hAnsi="Times New Roman"/>
          <w:sz w:val="28"/>
          <w:szCs w:val="28"/>
        </w:rPr>
        <w:t xml:space="preserve"> прекращено водоснабжения и отсутствовал подвоз воды.</w:t>
      </w:r>
    </w:p>
    <w:p>
      <w:pPr>
        <w:pStyle w:val="ConsPlusNormal"/>
        <w:ind w:firstLine="709"/>
        <w:jc w:val="both"/>
        <w:rPr>
          <w:sz w:val="28"/>
          <w:szCs w:val="28"/>
        </w:rPr>
      </w:pPr>
      <w:r>
        <w:rPr>
          <w:rFonts w:cs="Times New Roman" w:ascii="Times New Roman" w:hAnsi="Times New Roman"/>
          <w:sz w:val="28"/>
          <w:szCs w:val="28"/>
        </w:rPr>
        <w:t xml:space="preserve">Состояние электроснабжения здания (помещения) определяется на основании информации ресурсоснабжающей организации. Невозможность проживания гражданина в жилых помещениях констатируется, если в результате чрезвычайной ситуации более </w:t>
      </w:r>
      <w:r>
        <w:rPr>
          <w:rFonts w:cs="Times New Roman" w:ascii="Times New Roman" w:hAnsi="Times New Roman"/>
          <w:sz w:val="28"/>
          <w:szCs w:val="28"/>
        </w:rPr>
        <w:t>двух</w:t>
      </w:r>
      <w:r>
        <w:rPr>
          <w:rFonts w:cs="Times New Roman" w:ascii="Times New Roman" w:hAnsi="Times New Roman"/>
          <w:sz w:val="28"/>
          <w:szCs w:val="28"/>
        </w:rPr>
        <w:t xml:space="preserve"> прекращено электроснабжение жилого здания (помещения), осуществляемое до чрезвычайной ситуации. </w:t>
      </w:r>
    </w:p>
    <w:p>
      <w:pPr>
        <w:pStyle w:val="ConsPlusNormal"/>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3.3.</w:t>
      </w:r>
      <w:r>
        <w:rPr>
          <w:rFonts w:ascii="Times New Roman" w:hAnsi="Times New Roman"/>
          <w:sz w:val="28"/>
          <w:szCs w:val="28"/>
        </w:rPr>
        <w:t xml:space="preserve"> Критерий невозможности осуществления транспортного сообщения между территорией проживания граждан и иными территориями, где условия жизнедеятельности не были нарушены, оценивается путем:</w:t>
      </w:r>
    </w:p>
    <w:p>
      <w:pPr>
        <w:pStyle w:val="Style19"/>
        <w:shd w:fill="FFFFFF" w:val="clear"/>
        <w:spacing w:lineRule="auto" w:line="240" w:before="0" w:after="0"/>
        <w:ind w:firstLine="709"/>
        <w:jc w:val="both"/>
        <w:rPr>
          <w:rFonts w:ascii="Times New Roman" w:hAnsi="Times New Roman"/>
          <w:sz w:val="28"/>
          <w:szCs w:val="28"/>
        </w:rPr>
      </w:pPr>
      <w:r>
        <w:rPr>
          <w:rFonts w:ascii="Times New Roman" w:hAnsi="Times New Roman"/>
          <w:sz w:val="28"/>
          <w:szCs w:val="28"/>
        </w:rPr>
        <w:t>а) определения наличия и состава общественного транспорта в районе проживания гражданина;</w:t>
      </w:r>
    </w:p>
    <w:p>
      <w:pPr>
        <w:pStyle w:val="Style19"/>
        <w:shd w:fill="FFFFFF" w:val="clear"/>
        <w:spacing w:lineRule="auto" w:line="240" w:before="0" w:after="0"/>
        <w:ind w:firstLine="709"/>
        <w:jc w:val="both"/>
        <w:rPr>
          <w:rFonts w:ascii="Times New Roman" w:hAnsi="Times New Roman"/>
          <w:sz w:val="28"/>
          <w:szCs w:val="28"/>
        </w:rPr>
      </w:pPr>
      <w:r>
        <w:rPr>
          <w:rFonts w:ascii="Times New Roman" w:hAnsi="Times New Roman"/>
          <w:sz w:val="28"/>
          <w:szCs w:val="28"/>
        </w:rPr>
        <w:t>б) определения возможности функционирования общественного транспорта от ближайшего к гражданину остановочного пункта.</w:t>
      </w:r>
    </w:p>
    <w:p>
      <w:pPr>
        <w:pStyle w:val="Style19"/>
        <w:shd w:fill="FFFFFF" w:val="clear"/>
        <w:spacing w:lineRule="auto" w:line="240" w:before="0" w:after="0"/>
        <w:ind w:firstLine="709"/>
        <w:jc w:val="both"/>
        <w:rPr>
          <w:rFonts w:ascii="Times New Roman" w:hAnsi="Times New Roman"/>
          <w:sz w:val="28"/>
          <w:szCs w:val="28"/>
        </w:rPr>
      </w:pPr>
      <w:r>
        <w:rPr>
          <w:rFonts w:ascii="Times New Roman" w:hAnsi="Times New Roman"/>
          <w:sz w:val="28"/>
          <w:szCs w:val="28"/>
        </w:rPr>
        <w:t>3.4. Критерий нарушения санитарно-эпидемиологического благополучия граждан оценивается инструментально. 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веществами, превышающее предельно допустимые концентрации.</w:t>
      </w:r>
    </w:p>
    <w:p>
      <w:pPr>
        <w:pStyle w:val="ConsPlusNormal"/>
        <w:spacing w:lineRule="auto" w:line="240" w:before="0" w:after="0"/>
        <w:ind w:firstLine="709"/>
        <w:jc w:val="both"/>
        <w:rPr/>
      </w:pPr>
      <w:r>
        <w:rPr>
          <w:rFonts w:cs="Times New Roman" w:ascii="Times New Roman" w:hAnsi="Times New Roman"/>
          <w:sz w:val="28"/>
          <w:szCs w:val="28"/>
        </w:rPr>
        <w:t>3.5.</w:t>
      </w:r>
      <w:bookmarkStart w:id="2" w:name="p_59482"/>
      <w:bookmarkEnd w:id="2"/>
      <w:r>
        <w:rPr>
          <w:rFonts w:cs="Times New Roman" w:ascii="Times New Roman" w:hAnsi="Times New Roman"/>
          <w:sz w:val="28"/>
          <w:szCs w:val="28"/>
        </w:rPr>
        <w:t xml:space="preserve"> </w:t>
      </w:r>
      <w:r>
        <w:rPr>
          <w:rFonts w:cs="Times New Roman" w:ascii="Times New Roman" w:hAnsi="Times New Roman"/>
          <w:sz w:val="28"/>
          <w:szCs w:val="28"/>
        </w:rPr>
        <w:t xml:space="preserve">В случае, если поражающие факторы источника чрезвычайной ситуации указывают только на один или несколько конкретных критериев оценки нарушения условий жизнедеятельности граждан, предусмотренных </w:t>
      </w:r>
      <w:r>
        <w:rPr>
          <w:rFonts w:cs="Times New Roman" w:ascii="Times New Roman" w:hAnsi="Times New Roman"/>
          <w:sz w:val="28"/>
          <w:szCs w:val="28"/>
        </w:rPr>
        <w:t>подпунктами «а» - «в» пункта 3.1.</w:t>
      </w:r>
      <w:r>
        <w:rPr>
          <w:rFonts w:cs="Times New Roman" w:ascii="Times New Roman" w:hAnsi="Times New Roman"/>
          <w:sz w:val="28"/>
          <w:szCs w:val="28"/>
        </w:rPr>
        <w:t xml:space="preserve"> настоящего </w:t>
      </w:r>
      <w:r>
        <w:rPr>
          <w:rFonts w:cs="Times New Roman" w:ascii="Times New Roman" w:hAnsi="Times New Roman"/>
          <w:sz w:val="28"/>
          <w:szCs w:val="28"/>
        </w:rPr>
        <w:t>п</w:t>
      </w:r>
      <w:r>
        <w:rPr>
          <w:rFonts w:cs="Times New Roman" w:ascii="Times New Roman" w:hAnsi="Times New Roman"/>
          <w:sz w:val="28"/>
          <w:szCs w:val="28"/>
        </w:rPr>
        <w:t xml:space="preserve">орядка установления фактов, или на один или несколько отдельных показателей оценки критерия невозможности проживания в жилых помещениях, предусмотренных </w:t>
      </w:r>
      <w:r>
        <w:rPr>
          <w:rFonts w:cs="Times New Roman" w:ascii="Times New Roman" w:hAnsi="Times New Roman"/>
          <w:sz w:val="28"/>
          <w:szCs w:val="28"/>
        </w:rPr>
        <w:t xml:space="preserve">подпунктами «а» - «г» пункта 3.2. </w:t>
      </w:r>
      <w:r>
        <w:rPr>
          <w:rFonts w:cs="Times New Roman" w:ascii="Times New Roman" w:hAnsi="Times New Roman"/>
          <w:sz w:val="28"/>
          <w:szCs w:val="28"/>
        </w:rPr>
        <w:t xml:space="preserve">настоящего </w:t>
      </w:r>
      <w:r>
        <w:rPr>
          <w:rFonts w:cs="Times New Roman" w:ascii="Times New Roman" w:hAnsi="Times New Roman"/>
          <w:sz w:val="28"/>
          <w:szCs w:val="28"/>
        </w:rPr>
        <w:t>п</w:t>
      </w:r>
      <w:r>
        <w:rPr>
          <w:rFonts w:cs="Times New Roman" w:ascii="Times New Roman" w:hAnsi="Times New Roman"/>
          <w:sz w:val="28"/>
          <w:szCs w:val="28"/>
        </w:rPr>
        <w:t>орядка установления фактов, установление факта нарушения условий жизнедеятельности граждан в результате чрезвычайной ситуации осуществляется только с учетом имеющихся при конкретной чрезвычайной ситуации критериев оценки нарушения условий жизнедеятельности граждан и показателей оценки критерия невозможности проживания в жилых помещениях в соответствии с дополнительно утверждаемым администрацией муниципального образования особым порядком (согласно</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приложению 3</w:t>
      </w:r>
      <w:r>
        <w:rPr>
          <w:rFonts w:cs="Times New Roman" w:ascii="Times New Roman" w:hAnsi="Times New Roman"/>
          <w:sz w:val="28"/>
          <w:szCs w:val="28"/>
          <w:lang w:val="ru-RU"/>
        </w:rPr>
        <w:t xml:space="preserve"> </w:t>
      </w:r>
      <w:r>
        <w:rPr>
          <w:rFonts w:cs="Times New Roman" w:ascii="Times New Roman" w:hAnsi="Times New Roman"/>
          <w:sz w:val="28"/>
          <w:szCs w:val="28"/>
        </w:rPr>
        <w:t xml:space="preserve">к настоящему </w:t>
      </w:r>
      <w:r>
        <w:rPr>
          <w:rFonts w:cs="Times New Roman" w:ascii="Times New Roman" w:hAnsi="Times New Roman"/>
          <w:sz w:val="28"/>
          <w:szCs w:val="28"/>
        </w:rPr>
        <w:t>п</w:t>
      </w:r>
      <w:r>
        <w:rPr>
          <w:rFonts w:cs="Times New Roman" w:ascii="Times New Roman" w:hAnsi="Times New Roman"/>
          <w:sz w:val="28"/>
          <w:szCs w:val="28"/>
        </w:rPr>
        <w:t>орядку установления фактов).</w:t>
      </w:r>
    </w:p>
    <w:p>
      <w:pPr>
        <w:pStyle w:val="Style19"/>
        <w:shd w:fill="FFFFFF" w:val="clear"/>
        <w:spacing w:lineRule="auto" w:line="240" w:before="0" w:after="0"/>
        <w:rPr>
          <w:rFonts w:ascii="Times New Roman" w:hAnsi="Times New Roman"/>
          <w:sz w:val="28"/>
          <w:szCs w:val="28"/>
        </w:rPr>
      </w:pPr>
      <w:bookmarkStart w:id="3" w:name="p_10967"/>
      <w:bookmarkEnd w:id="3"/>
      <w:r>
        <w:rPr>
          <w:rFonts w:ascii="Times New Roman" w:hAnsi="Times New Roman"/>
          <w:sz w:val="28"/>
          <w:szCs w:val="28"/>
        </w:rPr>
        <w:tab/>
        <w:t xml:space="preserve">Дополнительно утверждаемый особый порядок установления факта нарушения условий жизнедеятельности граждан в результате конкретной чрезвычайной ситуации (далее - </w:t>
      </w:r>
      <w:r>
        <w:rPr>
          <w:rFonts w:ascii="Times New Roman" w:hAnsi="Times New Roman"/>
          <w:sz w:val="28"/>
          <w:szCs w:val="28"/>
        </w:rPr>
        <w:t>о</w:t>
      </w:r>
      <w:r>
        <w:rPr>
          <w:rFonts w:ascii="Times New Roman" w:hAnsi="Times New Roman"/>
          <w:sz w:val="28"/>
          <w:szCs w:val="28"/>
        </w:rPr>
        <w:t xml:space="preserve">собый </w:t>
      </w:r>
      <w:r>
        <w:rPr>
          <w:rFonts w:ascii="Times New Roman" w:hAnsi="Times New Roman"/>
          <w:sz w:val="28"/>
          <w:szCs w:val="28"/>
        </w:rPr>
        <w:t>п</w:t>
      </w:r>
      <w:r>
        <w:rPr>
          <w:rFonts w:ascii="Times New Roman" w:hAnsi="Times New Roman"/>
          <w:sz w:val="28"/>
          <w:szCs w:val="28"/>
        </w:rPr>
        <w:t>орядок) должен содержать сведения:</w:t>
      </w:r>
    </w:p>
    <w:p>
      <w:pPr>
        <w:pStyle w:val="Style19"/>
        <w:shd w:fill="FFFFFF" w:val="clear"/>
        <w:spacing w:lineRule="auto" w:line="240" w:before="0" w:after="0"/>
        <w:rPr>
          <w:rFonts w:ascii="Times New Roman" w:hAnsi="Times New Roman"/>
          <w:sz w:val="28"/>
          <w:szCs w:val="28"/>
        </w:rPr>
      </w:pPr>
      <w:bookmarkStart w:id="4" w:name="p_10968"/>
      <w:bookmarkEnd w:id="4"/>
      <w:r>
        <w:rPr>
          <w:rFonts w:ascii="Times New Roman" w:hAnsi="Times New Roman"/>
          <w:sz w:val="28"/>
          <w:szCs w:val="28"/>
        </w:rPr>
        <w:tab/>
        <w:t xml:space="preserve">- о конкретной чрезвычайной ситуации, в условиях которой применяется </w:t>
      </w:r>
      <w:r>
        <w:rPr>
          <w:rFonts w:ascii="Times New Roman" w:hAnsi="Times New Roman"/>
          <w:sz w:val="28"/>
          <w:szCs w:val="28"/>
        </w:rPr>
        <w:t>о</w:t>
      </w:r>
      <w:r>
        <w:rPr>
          <w:rFonts w:ascii="Times New Roman" w:hAnsi="Times New Roman"/>
          <w:sz w:val="28"/>
          <w:szCs w:val="28"/>
        </w:rPr>
        <w:t xml:space="preserve">собый </w:t>
      </w:r>
      <w:r>
        <w:rPr>
          <w:rFonts w:ascii="Times New Roman" w:hAnsi="Times New Roman"/>
          <w:sz w:val="28"/>
          <w:szCs w:val="28"/>
        </w:rPr>
        <w:t>п</w:t>
      </w:r>
      <w:r>
        <w:rPr>
          <w:rFonts w:ascii="Times New Roman" w:hAnsi="Times New Roman"/>
          <w:sz w:val="28"/>
          <w:szCs w:val="28"/>
        </w:rPr>
        <w:t>орядок;</w:t>
      </w:r>
    </w:p>
    <w:p>
      <w:pPr>
        <w:pStyle w:val="Style19"/>
        <w:shd w:fill="FFFFFF" w:val="clear"/>
        <w:spacing w:lineRule="auto" w:line="240" w:before="0" w:after="0"/>
        <w:rPr>
          <w:rFonts w:ascii="Times New Roman" w:hAnsi="Times New Roman"/>
          <w:sz w:val="28"/>
          <w:szCs w:val="28"/>
        </w:rPr>
      </w:pPr>
      <w:bookmarkStart w:id="5" w:name="p_10969"/>
      <w:bookmarkEnd w:id="5"/>
      <w:r>
        <w:rPr>
          <w:rFonts w:ascii="Times New Roman" w:hAnsi="Times New Roman"/>
          <w:sz w:val="28"/>
          <w:szCs w:val="28"/>
        </w:rPr>
        <w:tab/>
        <w:t xml:space="preserve">- о поражающих факторах источника чрезвычайной ситуации, послуживших основанием принятия </w:t>
      </w:r>
      <w:r>
        <w:rPr>
          <w:rFonts w:ascii="Times New Roman" w:hAnsi="Times New Roman"/>
          <w:sz w:val="28"/>
          <w:szCs w:val="28"/>
        </w:rPr>
        <w:t>о</w:t>
      </w:r>
      <w:r>
        <w:rPr>
          <w:rFonts w:ascii="Times New Roman" w:hAnsi="Times New Roman"/>
          <w:sz w:val="28"/>
          <w:szCs w:val="28"/>
        </w:rPr>
        <w:t xml:space="preserve">собого </w:t>
      </w:r>
      <w:r>
        <w:rPr>
          <w:rFonts w:ascii="Times New Roman" w:hAnsi="Times New Roman"/>
          <w:sz w:val="28"/>
          <w:szCs w:val="28"/>
        </w:rPr>
        <w:t>п</w:t>
      </w:r>
      <w:r>
        <w:rPr>
          <w:rFonts w:ascii="Times New Roman" w:hAnsi="Times New Roman"/>
          <w:sz w:val="28"/>
          <w:szCs w:val="28"/>
        </w:rPr>
        <w:t>орядка;</w:t>
      </w:r>
    </w:p>
    <w:p>
      <w:pPr>
        <w:pStyle w:val="Style19"/>
        <w:shd w:fill="FFFFFF" w:val="clear"/>
        <w:spacing w:lineRule="auto" w:line="240" w:before="0" w:after="0"/>
        <w:rPr/>
      </w:pPr>
      <w:bookmarkStart w:id="6" w:name="p_10970"/>
      <w:bookmarkEnd w:id="6"/>
      <w:r>
        <w:rPr>
          <w:rFonts w:ascii="Times New Roman" w:hAnsi="Times New Roman"/>
          <w:sz w:val="28"/>
          <w:szCs w:val="28"/>
        </w:rPr>
        <w:tab/>
        <w:t xml:space="preserve">- о критериях оценки нарушения условий жизнедеятельности граждан, предусмотренных </w:t>
      </w:r>
      <w:r>
        <w:rPr>
          <w:rFonts w:cs="Times New Roman" w:ascii="Times New Roman" w:hAnsi="Times New Roman"/>
          <w:sz w:val="28"/>
          <w:szCs w:val="28"/>
        </w:rPr>
        <w:t>подпунктами «а» - «в» пункта 3.1.</w:t>
      </w:r>
      <w:r>
        <w:rPr>
          <w:rFonts w:cs="Times New Roman" w:ascii="Times New Roman" w:hAnsi="Times New Roman"/>
          <w:sz w:val="28"/>
          <w:szCs w:val="28"/>
        </w:rPr>
        <w:t xml:space="preserve"> </w:t>
      </w:r>
      <w:r>
        <w:rPr>
          <w:rFonts w:ascii="Times New Roman" w:hAnsi="Times New Roman"/>
          <w:sz w:val="28"/>
          <w:szCs w:val="28"/>
        </w:rPr>
        <w:t xml:space="preserve"> настоящего </w:t>
      </w:r>
      <w:r>
        <w:rPr>
          <w:rFonts w:ascii="Times New Roman" w:hAnsi="Times New Roman"/>
          <w:sz w:val="28"/>
          <w:szCs w:val="28"/>
        </w:rPr>
        <w:t>п</w:t>
      </w:r>
      <w:r>
        <w:rPr>
          <w:rFonts w:ascii="Times New Roman" w:hAnsi="Times New Roman"/>
          <w:sz w:val="28"/>
          <w:szCs w:val="28"/>
        </w:rPr>
        <w:t>орядка установления фактов, оцениваемых в условиях конкретной чрезвычайной ситуации;</w:t>
      </w:r>
    </w:p>
    <w:p>
      <w:pPr>
        <w:pStyle w:val="Style19"/>
        <w:shd w:fill="FFFFFF" w:val="clear"/>
        <w:spacing w:lineRule="auto" w:line="240" w:before="0" w:after="0"/>
        <w:rPr/>
      </w:pPr>
      <w:bookmarkStart w:id="7" w:name="p_10971"/>
      <w:bookmarkEnd w:id="7"/>
      <w:r>
        <w:rPr>
          <w:rFonts w:ascii="Times New Roman" w:hAnsi="Times New Roman"/>
          <w:sz w:val="28"/>
          <w:szCs w:val="28"/>
        </w:rPr>
        <w:tab/>
        <w:t xml:space="preserve">- о показателях оценки критерия невозможности проживания в жилых помещениях, предусмотренных </w:t>
      </w:r>
      <w:r>
        <w:rPr>
          <w:rFonts w:ascii="Times New Roman" w:hAnsi="Times New Roman"/>
          <w:sz w:val="28"/>
          <w:szCs w:val="28"/>
        </w:rPr>
        <w:t>подпунктами</w:t>
      </w:r>
      <w:r>
        <w:rPr>
          <w:rFonts w:ascii="Times New Roman" w:hAnsi="Times New Roman"/>
          <w:sz w:val="28"/>
          <w:szCs w:val="28"/>
        </w:rPr>
        <w:t xml:space="preserve"> </w:t>
      </w:r>
      <w:r>
        <w:rPr>
          <w:rFonts w:cs="Times New Roman" w:ascii="Times New Roman" w:hAnsi="Times New Roman"/>
          <w:sz w:val="28"/>
          <w:szCs w:val="28"/>
        </w:rPr>
        <w:t xml:space="preserve">«а» - «г» пункта 3.2. </w:t>
      </w:r>
      <w:r>
        <w:rPr>
          <w:rFonts w:ascii="Times New Roman" w:hAnsi="Times New Roman"/>
          <w:sz w:val="28"/>
          <w:szCs w:val="28"/>
        </w:rPr>
        <w:t xml:space="preserve">настоящего </w:t>
      </w:r>
      <w:r>
        <w:rPr>
          <w:rFonts w:ascii="Times New Roman" w:hAnsi="Times New Roman"/>
          <w:sz w:val="28"/>
          <w:szCs w:val="28"/>
        </w:rPr>
        <w:t>п</w:t>
      </w:r>
      <w:r>
        <w:rPr>
          <w:rFonts w:ascii="Times New Roman" w:hAnsi="Times New Roman"/>
          <w:sz w:val="28"/>
          <w:szCs w:val="28"/>
        </w:rPr>
        <w:t xml:space="preserve">орядка установления фактов в случае установления такого критерия в </w:t>
      </w:r>
      <w:r>
        <w:rPr>
          <w:rFonts w:ascii="Times New Roman" w:hAnsi="Times New Roman"/>
          <w:sz w:val="28"/>
          <w:szCs w:val="28"/>
        </w:rPr>
        <w:t>о</w:t>
      </w:r>
      <w:r>
        <w:rPr>
          <w:rFonts w:ascii="Times New Roman" w:hAnsi="Times New Roman"/>
          <w:sz w:val="28"/>
          <w:szCs w:val="28"/>
        </w:rPr>
        <w:t xml:space="preserve">собом </w:t>
      </w:r>
      <w:r>
        <w:rPr>
          <w:rFonts w:ascii="Times New Roman" w:hAnsi="Times New Roman"/>
          <w:sz w:val="28"/>
          <w:szCs w:val="28"/>
        </w:rPr>
        <w:t>п</w:t>
      </w:r>
      <w:r>
        <w:rPr>
          <w:rFonts w:ascii="Times New Roman" w:hAnsi="Times New Roman"/>
          <w:sz w:val="28"/>
          <w:szCs w:val="28"/>
        </w:rPr>
        <w:t>орядке.</w:t>
      </w:r>
    </w:p>
    <w:p>
      <w:pPr>
        <w:pStyle w:val="Style19"/>
        <w:shd w:fill="FFFFFF" w:val="clear"/>
        <w:spacing w:lineRule="auto" w:line="240" w:before="0" w:after="0"/>
        <w:rPr>
          <w:rFonts w:ascii="Times New Roman" w:hAnsi="Times New Roman"/>
          <w:sz w:val="28"/>
          <w:szCs w:val="28"/>
        </w:rPr>
      </w:pPr>
      <w:bookmarkStart w:id="8" w:name="p_10972"/>
      <w:bookmarkEnd w:id="8"/>
      <w:r>
        <w:rPr>
          <w:rFonts w:ascii="Times New Roman" w:hAnsi="Times New Roman"/>
          <w:sz w:val="28"/>
          <w:szCs w:val="28"/>
        </w:rPr>
        <w:tab/>
        <w:t xml:space="preserve">В случае применения </w:t>
      </w:r>
      <w:r>
        <w:rPr>
          <w:rFonts w:ascii="Times New Roman" w:hAnsi="Times New Roman"/>
          <w:sz w:val="28"/>
          <w:szCs w:val="28"/>
        </w:rPr>
        <w:t>о</w:t>
      </w:r>
      <w:r>
        <w:rPr>
          <w:rFonts w:ascii="Times New Roman" w:hAnsi="Times New Roman"/>
          <w:sz w:val="28"/>
          <w:szCs w:val="28"/>
        </w:rPr>
        <w:t xml:space="preserve">собого </w:t>
      </w:r>
      <w:r>
        <w:rPr>
          <w:rFonts w:ascii="Times New Roman" w:hAnsi="Times New Roman"/>
          <w:sz w:val="28"/>
          <w:szCs w:val="28"/>
        </w:rPr>
        <w:t>п</w:t>
      </w:r>
      <w:r>
        <w:rPr>
          <w:rFonts w:ascii="Times New Roman" w:hAnsi="Times New Roman"/>
          <w:sz w:val="28"/>
          <w:szCs w:val="28"/>
        </w:rPr>
        <w:t xml:space="preserve">орядка установление </w:t>
      </w:r>
      <w:r>
        <w:rPr>
          <w:rFonts w:ascii="Times New Roman" w:hAnsi="Times New Roman"/>
          <w:sz w:val="28"/>
          <w:szCs w:val="28"/>
        </w:rPr>
        <w:t>к</w:t>
      </w:r>
      <w:r>
        <w:rPr>
          <w:rFonts w:ascii="Times New Roman" w:hAnsi="Times New Roman"/>
          <w:sz w:val="28"/>
          <w:szCs w:val="28"/>
        </w:rPr>
        <w:t xml:space="preserve">омиссией факта нарушения условий жизнедеятельности граждан в результате чрезвычайной ситуации осуществляется только с использованием тех критериев и показателей, которые определены </w:t>
      </w:r>
      <w:r>
        <w:rPr>
          <w:rFonts w:ascii="Times New Roman" w:hAnsi="Times New Roman"/>
          <w:sz w:val="28"/>
          <w:szCs w:val="28"/>
        </w:rPr>
        <w:t>о</w:t>
      </w:r>
      <w:r>
        <w:rPr>
          <w:rFonts w:ascii="Times New Roman" w:hAnsi="Times New Roman"/>
          <w:sz w:val="28"/>
          <w:szCs w:val="28"/>
        </w:rPr>
        <w:t xml:space="preserve">собым </w:t>
      </w:r>
      <w:r>
        <w:rPr>
          <w:rFonts w:ascii="Times New Roman" w:hAnsi="Times New Roman"/>
          <w:sz w:val="28"/>
          <w:szCs w:val="28"/>
        </w:rPr>
        <w:t>п</w:t>
      </w:r>
      <w:r>
        <w:rPr>
          <w:rFonts w:ascii="Times New Roman" w:hAnsi="Times New Roman"/>
          <w:sz w:val="28"/>
          <w:szCs w:val="28"/>
        </w:rPr>
        <w:t>орядком, иные критерии и показатели не оцениваются.</w:t>
      </w:r>
    </w:p>
    <w:p>
      <w:pPr>
        <w:pStyle w:val="ConsPlusNormal"/>
        <w:spacing w:lineRule="auto" w:line="240" w:before="0" w:after="0"/>
        <w:ind w:firstLine="709"/>
        <w:jc w:val="both"/>
        <w:rPr>
          <w:sz w:val="28"/>
          <w:szCs w:val="28"/>
        </w:rPr>
      </w:pPr>
      <w:r>
        <w:rPr>
          <w:rFonts w:cs="Times New Roman" w:ascii="Times New Roman" w:hAnsi="Times New Roman"/>
          <w:sz w:val="28"/>
          <w:szCs w:val="28"/>
        </w:rPr>
        <w:t>3.6. При отсутствии у комиссии возможности доступа в жилое помещение по адресу, указанному в заявлении для проведения обследования в связи с воздействием поражающих факторов источника чрезвычайной ситуации (например, высокие уровни воды в результате половодья, разрушение и угроза обрушения элементов зданий и сооружений и так далее), и наличии в распоряжении комиссии документов и данных</w:t>
      </w:r>
      <w:r>
        <w:rPr>
          <w:rFonts w:cs="Times New Roman" w:ascii="Times New Roman" w:hAnsi="Times New Roman"/>
          <w:sz w:val="28"/>
          <w:szCs w:val="28"/>
        </w:rPr>
        <w:t xml:space="preserve"> полученных в порядке межведомственного взаимодействия, достаточных для принятия решения о подтверждении (не подтверждении) факта нарушения условий жизнедеятельности граждан в результате чрезвычайной ситуации  </w:t>
      </w:r>
      <w:r>
        <w:rPr>
          <w:rFonts w:cs="Times New Roman" w:ascii="Times New Roman" w:hAnsi="Times New Roman"/>
          <w:sz w:val="28"/>
          <w:szCs w:val="28"/>
        </w:rPr>
        <w:t>з</w:t>
      </w:r>
      <w:r>
        <w:rPr>
          <w:rFonts w:cs="Times New Roman" w:ascii="Times New Roman" w:hAnsi="Times New Roman"/>
          <w:sz w:val="28"/>
          <w:szCs w:val="28"/>
        </w:rPr>
        <w:t xml:space="preserve">аключение комиссии составляется </w:t>
      </w:r>
      <w:r>
        <w:rPr>
          <w:rFonts w:cs="Times New Roman" w:ascii="Times New Roman" w:hAnsi="Times New Roman"/>
          <w:sz w:val="28"/>
          <w:szCs w:val="28"/>
        </w:rPr>
        <w:t>дистанционно (</w:t>
      </w:r>
      <w:r>
        <w:rPr>
          <w:rFonts w:cs="Times New Roman" w:ascii="Times New Roman" w:hAnsi="Times New Roman"/>
          <w:sz w:val="28"/>
          <w:szCs w:val="28"/>
        </w:rPr>
        <w:t>без посещения жилого помещения заявителя</w:t>
      </w:r>
      <w:r>
        <w:rPr>
          <w:rFonts w:cs="Times New Roman" w:ascii="Times New Roman" w:hAnsi="Times New Roman"/>
          <w:sz w:val="28"/>
          <w:szCs w:val="28"/>
        </w:rPr>
        <w:t>)</w:t>
      </w:r>
      <w:r>
        <w:rPr>
          <w:rFonts w:cs="Times New Roman" w:ascii="Times New Roman" w:hAnsi="Times New Roman"/>
          <w:sz w:val="28"/>
          <w:szCs w:val="28"/>
        </w:rPr>
        <w:t>.</w:t>
      </w:r>
    </w:p>
    <w:p>
      <w:pPr>
        <w:pStyle w:val="Normal"/>
        <w:spacing w:lineRule="auto" w:line="240" w:before="0" w:after="0"/>
        <w:ind w:firstLine="709"/>
        <w:jc w:val="both"/>
        <w:rPr>
          <w:sz w:val="28"/>
          <w:szCs w:val="28"/>
        </w:rPr>
      </w:pPr>
      <w:r>
        <w:rPr>
          <w:rFonts w:cs="Times New Roman" w:ascii="Times New Roman" w:hAnsi="Times New Roman"/>
          <w:sz w:val="28"/>
          <w:szCs w:val="28"/>
        </w:rPr>
        <w:t xml:space="preserve">3.7. В случае неподтверждения факта нарушения </w:t>
      </w:r>
      <w:r>
        <w:rPr>
          <w:rFonts w:eastAsia="Times New Roman" w:cs="Times New Roman" w:ascii="Times New Roman" w:hAnsi="Times New Roman"/>
          <w:sz w:val="28"/>
          <w:szCs w:val="28"/>
          <w:lang w:eastAsia="ru-RU"/>
        </w:rPr>
        <w:t>условий жизнедеятельности заявителя в результате чрезвычайной ситуации</w:t>
      </w:r>
      <w:r>
        <w:rPr>
          <w:rFonts w:cs="Times New Roman" w:ascii="Times New Roman" w:hAnsi="Times New Roman"/>
          <w:sz w:val="28"/>
          <w:szCs w:val="28"/>
        </w:rPr>
        <w:t xml:space="preserve"> дальнейшее подтверждение факта его проживания в жилых помещениях, находящихся в зоне чрезвычайной ситуации, не требуется.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sz w:val="28"/>
          <w:szCs w:val="28"/>
        </w:rPr>
      </w:pPr>
      <w:r>
        <w:rPr>
          <w:rFonts w:cs="Times New Roman" w:ascii="Times New Roman" w:hAnsi="Times New Roman"/>
          <w:b/>
          <w:sz w:val="28"/>
          <w:szCs w:val="28"/>
        </w:rPr>
        <w:t xml:space="preserve">4. Порядок установления факта утраты имущества первой </w:t>
      </w:r>
    </w:p>
    <w:p>
      <w:pPr>
        <w:pStyle w:val="ConsPlusNormal"/>
        <w:jc w:val="center"/>
        <w:rPr>
          <w:sz w:val="28"/>
          <w:szCs w:val="28"/>
        </w:rPr>
      </w:pPr>
      <w:r>
        <w:rPr>
          <w:rFonts w:cs="Times New Roman" w:ascii="Times New Roman" w:hAnsi="Times New Roman"/>
          <w:b/>
          <w:sz w:val="28"/>
          <w:szCs w:val="28"/>
        </w:rPr>
        <w:t>необходимости в результате чрезвычайной ситуации</w:t>
      </w:r>
    </w:p>
    <w:p>
      <w:pPr>
        <w:pStyle w:val="ConsPlusNormal"/>
        <w:ind w:firstLine="540"/>
        <w:jc w:val="both"/>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sz w:val="28"/>
          <w:szCs w:val="28"/>
        </w:rPr>
      </w:pPr>
      <w:r>
        <w:rPr>
          <w:rFonts w:cs="Times New Roman" w:ascii="Times New Roman" w:hAnsi="Times New Roman"/>
          <w:sz w:val="28"/>
          <w:szCs w:val="28"/>
        </w:rPr>
        <w:t>4.1. В целях настоящего порядка установления фактов</w:t>
      </w:r>
      <w:r>
        <w:rPr>
          <w:rFonts w:cs="Times New Roman" w:ascii="Times New Roman" w:hAnsi="Times New Roman"/>
          <w:b w:val="false"/>
          <w:bCs w:val="false"/>
          <w:sz w:val="28"/>
          <w:szCs w:val="28"/>
        </w:rPr>
        <w:t xml:space="preserve"> утраты имущества первой необходимости в результате чрезвычайной ситуации</w:t>
      </w:r>
      <w:r>
        <w:rPr>
          <w:rFonts w:cs="Times New Roman" w:ascii="Times New Roman" w:hAnsi="Times New Roman"/>
          <w:sz w:val="28"/>
          <w:szCs w:val="28"/>
        </w:rPr>
        <w:t xml:space="preserve">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pPr>
        <w:pStyle w:val="ConsPlusNormal"/>
        <w:ind w:firstLine="709"/>
        <w:jc w:val="both"/>
        <w:rPr>
          <w:sz w:val="28"/>
          <w:szCs w:val="28"/>
        </w:rPr>
      </w:pPr>
      <w:r>
        <w:rPr>
          <w:rFonts w:cs="Times New Roman" w:ascii="Times New Roman" w:hAnsi="Times New Roman"/>
          <w:sz w:val="28"/>
          <w:szCs w:val="28"/>
        </w:rPr>
        <w:t>а) предметы для хранения и приготовления пищи - холодильник, газовая плита (электроплита) и шкаф для посуды;</w:t>
      </w:r>
    </w:p>
    <w:p>
      <w:pPr>
        <w:pStyle w:val="ConsPlusNormal"/>
        <w:ind w:firstLine="709"/>
        <w:jc w:val="both"/>
        <w:rPr>
          <w:sz w:val="28"/>
          <w:szCs w:val="28"/>
        </w:rPr>
      </w:pPr>
      <w:r>
        <w:rPr>
          <w:rFonts w:cs="Times New Roman" w:ascii="Times New Roman" w:hAnsi="Times New Roman"/>
          <w:sz w:val="28"/>
          <w:szCs w:val="28"/>
        </w:rPr>
        <w:t>б) предметы мебели для приема пищи - стол и стул (табуретка);</w:t>
      </w:r>
    </w:p>
    <w:p>
      <w:pPr>
        <w:pStyle w:val="ConsPlusNormal"/>
        <w:ind w:firstLine="709"/>
        <w:jc w:val="both"/>
        <w:rPr>
          <w:sz w:val="28"/>
          <w:szCs w:val="28"/>
        </w:rPr>
      </w:pPr>
      <w:r>
        <w:rPr>
          <w:rFonts w:cs="Times New Roman" w:ascii="Times New Roman" w:hAnsi="Times New Roman"/>
          <w:sz w:val="28"/>
          <w:szCs w:val="28"/>
        </w:rPr>
        <w:t>в) предметы мебели для сна - кровать (диван);</w:t>
      </w:r>
    </w:p>
    <w:p>
      <w:pPr>
        <w:pStyle w:val="ConsPlusNormal"/>
        <w:ind w:firstLine="709"/>
        <w:jc w:val="both"/>
        <w:rPr>
          <w:sz w:val="28"/>
          <w:szCs w:val="28"/>
        </w:rPr>
      </w:pPr>
      <w:r>
        <w:rPr>
          <w:rFonts w:cs="Times New Roman" w:ascii="Times New Roman" w:hAnsi="Times New Roman"/>
          <w:sz w:val="28"/>
          <w:szCs w:val="28"/>
        </w:rPr>
        <w:t>г) предметы средств информирования граждан - телевизор (радио);</w:t>
      </w:r>
    </w:p>
    <w:p>
      <w:pPr>
        <w:pStyle w:val="ConsPlusNormal"/>
        <w:ind w:firstLine="709"/>
        <w:jc w:val="both"/>
        <w:rPr>
          <w:sz w:val="28"/>
          <w:szCs w:val="28"/>
        </w:rPr>
      </w:pPr>
      <w:r>
        <w:rPr>
          <w:rFonts w:cs="Times New Roman" w:ascii="Times New Roman" w:hAnsi="Times New Roman"/>
          <w:sz w:val="28"/>
          <w:szCs w:val="28"/>
        </w:rPr>
        <w:t>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pPr>
        <w:pStyle w:val="ConsPlusNormal"/>
        <w:ind w:firstLine="709"/>
        <w:jc w:val="both"/>
        <w:rPr>
          <w:sz w:val="28"/>
          <w:szCs w:val="28"/>
        </w:rPr>
      </w:pPr>
      <w:r>
        <w:rPr>
          <w:rFonts w:cs="Times New Roman" w:ascii="Times New Roman" w:hAnsi="Times New Roman"/>
          <w:sz w:val="28"/>
          <w:szCs w:val="28"/>
        </w:rPr>
        <w:t>4.2. Критериями утраты имущества первой необходимости являются:</w:t>
      </w:r>
    </w:p>
    <w:p>
      <w:pPr>
        <w:pStyle w:val="ConsPlusNormal"/>
        <w:ind w:firstLine="709"/>
        <w:jc w:val="both"/>
        <w:rPr>
          <w:sz w:val="28"/>
          <w:szCs w:val="28"/>
        </w:rPr>
      </w:pPr>
      <w:r>
        <w:rPr>
          <w:rFonts w:cs="Times New Roman" w:ascii="Times New Roman" w:hAnsi="Times New Roman"/>
          <w:sz w:val="28"/>
          <w:szCs w:val="28"/>
        </w:rPr>
        <w:t>а)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pPr>
        <w:pStyle w:val="ConsPlusNormal"/>
        <w:ind w:firstLine="709"/>
        <w:jc w:val="both"/>
        <w:rPr>
          <w:sz w:val="28"/>
          <w:szCs w:val="28"/>
        </w:rPr>
      </w:pPr>
      <w:r>
        <w:rPr>
          <w:rFonts w:cs="Times New Roman" w:ascii="Times New Roman" w:hAnsi="Times New Roman"/>
          <w:sz w:val="28"/>
          <w:szCs w:val="28"/>
        </w:rP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pPr>
        <w:pStyle w:val="ConsPlusNormal"/>
        <w:ind w:firstLine="709"/>
        <w:jc w:val="both"/>
        <w:rPr>
          <w:sz w:val="28"/>
          <w:szCs w:val="28"/>
        </w:rPr>
      </w:pPr>
      <w:r>
        <w:rPr>
          <w:rFonts w:cs="Times New Roman" w:ascii="Times New Roman" w:hAnsi="Times New Roman"/>
          <w:sz w:val="28"/>
          <w:szCs w:val="28"/>
        </w:rPr>
        <w:t>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p>
      <w:pPr>
        <w:pStyle w:val="ConsPlusNormal"/>
        <w:ind w:firstLine="709"/>
        <w:jc w:val="both"/>
        <w:rPr>
          <w:sz w:val="28"/>
          <w:szCs w:val="28"/>
        </w:rPr>
      </w:pPr>
      <w:r>
        <w:rPr>
          <w:rFonts w:cs="Times New Roman" w:ascii="Times New Roman" w:hAnsi="Times New Roman"/>
          <w:sz w:val="28"/>
          <w:szCs w:val="28"/>
        </w:rPr>
        <w:t>Приведение имущества первой необходимости, использующего электрическую энергию, в состояние, непригодное для дальнейшего использования, в результате воздействия поражающих факторов, связанных с электроснабжением, подтверждается на основании предоставленного заявителем заключения специалиста по результатам инструментальных исследований.</w:t>
      </w:r>
    </w:p>
    <w:p>
      <w:pPr>
        <w:pStyle w:val="ConsPlusNormal"/>
        <w:ind w:firstLine="709"/>
        <w:jc w:val="both"/>
        <w:rPr>
          <w:rFonts w:ascii="Times New Roman" w:hAnsi="Times New Roman" w:cs="Times New Roman"/>
          <w:sz w:val="32"/>
          <w:szCs w:val="32"/>
        </w:rPr>
      </w:pPr>
      <w:r>
        <w:rPr>
          <w:rFonts w:cs="Times New Roman" w:ascii="Times New Roman" w:hAnsi="Times New Roman"/>
          <w:sz w:val="32"/>
          <w:szCs w:val="32"/>
        </w:rPr>
      </w:r>
    </w:p>
    <w:p>
      <w:pPr>
        <w:pStyle w:val="ConsPlusNormal"/>
        <w:ind w:firstLine="709"/>
        <w:jc w:val="both"/>
        <w:rPr>
          <w:rFonts w:ascii="Times New Roman" w:hAnsi="Times New Roman" w:cs="Times New Roman"/>
          <w:sz w:val="32"/>
          <w:szCs w:val="32"/>
        </w:rPr>
      </w:pPr>
      <w:r>
        <w:rPr>
          <w:rFonts w:cs="Times New Roman" w:ascii="Times New Roman" w:hAnsi="Times New Roman"/>
          <w:sz w:val="32"/>
          <w:szCs w:val="32"/>
        </w:rPr>
      </w:r>
      <w:r>
        <w:br w:type="page"/>
      </w:r>
    </w:p>
    <w:p>
      <w:pPr>
        <w:pStyle w:val="ConsPlusNormal"/>
        <w:ind w:left="4820" w:hanging="0"/>
        <w:rPr>
          <w:rFonts w:ascii="Times New Roman" w:hAnsi="Times New Roman" w:cs="Times New Roman"/>
          <w:sz w:val="24"/>
          <w:szCs w:val="24"/>
        </w:rPr>
      </w:pPr>
      <w:r>
        <w:rPr>
          <w:rFonts w:cs="Times New Roman" w:ascii="Times New Roman" w:hAnsi="Times New Roman"/>
          <w:sz w:val="24"/>
          <w:szCs w:val="24"/>
        </w:rPr>
        <w:t xml:space="preserve">Приложение №1 </w:t>
      </w:r>
    </w:p>
    <w:p>
      <w:pPr>
        <w:pStyle w:val="ConsPlusNormal"/>
        <w:ind w:left="4820" w:hanging="0"/>
        <w:rPr>
          <w:sz w:val="24"/>
          <w:szCs w:val="24"/>
        </w:rPr>
      </w:pPr>
      <w:r>
        <w:rPr>
          <w:rFonts w:cs="Times New Roman" w:ascii="Times New Roman" w:hAnsi="Times New Roman"/>
          <w:sz w:val="24"/>
          <w:szCs w:val="24"/>
        </w:rPr>
        <w:t>к Порядку 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w:t>
      </w:r>
    </w:p>
    <w:p>
      <w:pPr>
        <w:pStyle w:val="ConsPlusNormal"/>
        <w:ind w:left="4820" w:hanging="0"/>
        <w:rPr>
          <w:rFonts w:ascii="Times New Roman" w:hAnsi="Times New Roman" w:cs="Times New Roman"/>
          <w:sz w:val="28"/>
          <w:szCs w:val="28"/>
        </w:rPr>
      </w:pPr>
      <w:r>
        <w:rPr>
          <w:rFonts w:cs="Times New Roman" w:ascii="Times New Roman" w:hAnsi="Times New Roman"/>
          <w:sz w:val="28"/>
          <w:szCs w:val="28"/>
        </w:rPr>
      </w:r>
    </w:p>
    <w:tbl>
      <w:tblPr>
        <w:tblW w:w="9067" w:type="dxa"/>
        <w:jc w:val="left"/>
        <w:tblInd w:w="-62" w:type="dxa"/>
        <w:tblLayout w:type="fixed"/>
        <w:tblCellMar>
          <w:top w:w="102" w:type="dxa"/>
          <w:left w:w="62" w:type="dxa"/>
          <w:bottom w:w="102" w:type="dxa"/>
          <w:right w:w="62" w:type="dxa"/>
        </w:tblCellMar>
      </w:tblPr>
      <w:tblGrid>
        <w:gridCol w:w="1020"/>
        <w:gridCol w:w="1020"/>
        <w:gridCol w:w="1134"/>
        <w:gridCol w:w="1189"/>
        <w:gridCol w:w="340"/>
        <w:gridCol w:w="1813"/>
        <w:gridCol w:w="2551"/>
      </w:tblGrid>
      <w:tr>
        <w:trPr/>
        <w:tc>
          <w:tcPr>
            <w:tcW w:w="4703" w:type="dxa"/>
            <w:gridSpan w:val="5"/>
            <w:vMerge w:val="restart"/>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4364"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УТВЕРЖДАЮ</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Глава администрации города Евпатории Республики Крым</w:t>
            </w:r>
          </w:p>
        </w:tc>
      </w:tr>
      <w:tr>
        <w:trPr/>
        <w:tc>
          <w:tcPr>
            <w:tcW w:w="4703" w:type="dxa"/>
            <w:gridSpan w:val="5"/>
            <w:vMerge w:val="continue"/>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1813" w:type="dxa"/>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(подпись)</w:t>
            </w:r>
          </w:p>
        </w:tc>
        <w:tc>
          <w:tcPr>
            <w:tcW w:w="2551" w:type="dxa"/>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(фамилия, инициалы)</w:t>
            </w:r>
          </w:p>
        </w:tc>
      </w:tr>
      <w:tr>
        <w:trPr/>
        <w:tc>
          <w:tcPr>
            <w:tcW w:w="4703" w:type="dxa"/>
            <w:gridSpan w:val="5"/>
            <w:vMerge w:val="continue"/>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4364" w:type="dxa"/>
            <w:gridSpan w:val="2"/>
            <w:tcBorders/>
          </w:tcPr>
          <w:p>
            <w:pPr>
              <w:pStyle w:val="ConsPlusNormal"/>
              <w:widowControl w:val="false"/>
              <w:jc w:val="both"/>
              <w:rPr/>
            </w:pPr>
            <w:r>
              <w:rPr>
                <w:rFonts w:cs="Times New Roman" w:ascii="Times New Roman" w:hAnsi="Times New Roman"/>
                <w:sz w:val="24"/>
                <w:szCs w:val="24"/>
              </w:rPr>
              <w:t>«___» ________________ г.</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м.п.</w:t>
            </w:r>
          </w:p>
        </w:tc>
      </w:tr>
      <w:tr>
        <w:trPr/>
        <w:tc>
          <w:tcPr>
            <w:tcW w:w="9067" w:type="dxa"/>
            <w:gridSpan w:val="7"/>
            <w:tcBorders/>
          </w:tcPr>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ЗАКЛЮЧЕНИЕ</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об установлении факта проживания в жилом помещении,</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находящемся в зоне чрезвычайной ситуации,</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и факта нарушения условий жизнедеятельности гражданина</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в результате чрезвычайной ситуации</w:t>
            </w:r>
          </w:p>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(реквизиты акта Главы Республики Крым об отнесении</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сложившейся ситуации к чрезвычайной)</w:t>
            </w:r>
          </w:p>
        </w:tc>
      </w:tr>
      <w:tr>
        <w:trPr/>
        <w:tc>
          <w:tcPr>
            <w:tcW w:w="9067" w:type="dxa"/>
            <w:gridSpan w:val="7"/>
            <w:tcBorders/>
          </w:tcPr>
          <w:p>
            <w:pPr>
              <w:pStyle w:val="ConsPlusNormal"/>
              <w:widowControl w:val="false"/>
              <w:ind w:firstLine="283"/>
              <w:jc w:val="both"/>
              <w:rPr>
                <w:rFonts w:ascii="Times New Roman" w:hAnsi="Times New Roman" w:cs="Times New Roman"/>
                <w:sz w:val="24"/>
                <w:szCs w:val="24"/>
              </w:rPr>
            </w:pPr>
            <w:r>
              <w:rPr>
                <w:rFonts w:cs="Times New Roman" w:ascii="Times New Roman" w:hAnsi="Times New Roman"/>
                <w:sz w:val="24"/>
                <w:szCs w:val="24"/>
              </w:rPr>
              <w:t>Комиссия, действующая на основании 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 составе:</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Председатель Комиссии: ____________________________________________________</w:t>
            </w:r>
          </w:p>
        </w:tc>
      </w:tr>
      <w:tr>
        <w:trPr/>
        <w:tc>
          <w:tcPr>
            <w:tcW w:w="2040"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Члены Комиссии:</w:t>
            </w:r>
          </w:p>
        </w:tc>
        <w:tc>
          <w:tcPr>
            <w:tcW w:w="7027" w:type="dxa"/>
            <w:gridSpan w:val="5"/>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w:t>
            </w:r>
          </w:p>
        </w:tc>
      </w:tr>
      <w:tr>
        <w:trPr/>
        <w:tc>
          <w:tcPr>
            <w:tcW w:w="1020" w:type="dxa"/>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провела</w:t>
            </w:r>
          </w:p>
        </w:tc>
        <w:tc>
          <w:tcPr>
            <w:tcW w:w="2154" w:type="dxa"/>
            <w:gridSpan w:val="2"/>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(дата)</w:t>
            </w:r>
          </w:p>
        </w:tc>
        <w:tc>
          <w:tcPr>
            <w:tcW w:w="5893" w:type="dxa"/>
            <w:gridSpan w:val="4"/>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обследование условий жизнедеятельности заявителя:</w:t>
            </w:r>
          </w:p>
        </w:tc>
      </w:tr>
      <w:tr>
        <w:trPr/>
        <w:tc>
          <w:tcPr>
            <w:tcW w:w="9067" w:type="dxa"/>
            <w:gridSpan w:val="7"/>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Ф.И.О. заявителя: __________________________________________________________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Адрес места жительства: ____________________________________________________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tc>
      </w:tr>
      <w:tr>
        <w:trPr/>
        <w:tc>
          <w:tcPr>
            <w:tcW w:w="4363" w:type="dxa"/>
            <w:gridSpan w:val="4"/>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Факт проживания в жилом помещении</w:t>
            </w:r>
          </w:p>
        </w:tc>
        <w:tc>
          <w:tcPr>
            <w:tcW w:w="4704" w:type="dxa"/>
            <w:gridSpan w:val="3"/>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(Ф.И.О. заявителя)</w:t>
            </w:r>
          </w:p>
        </w:tc>
      </w:tr>
      <w:tr>
        <w:trPr/>
        <w:tc>
          <w:tcPr>
            <w:tcW w:w="4363" w:type="dxa"/>
            <w:gridSpan w:val="4"/>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установлен/не установлен на основании</w:t>
            </w:r>
          </w:p>
          <w:p>
            <w:pPr>
              <w:pStyle w:val="ConsPlusNormal"/>
              <w:widowControl w:val="false"/>
              <w:ind w:firstLine="283"/>
              <w:jc w:val="both"/>
              <w:rPr>
                <w:rFonts w:ascii="Times New Roman" w:hAnsi="Times New Roman" w:cs="Times New Roman"/>
                <w:sz w:val="24"/>
                <w:szCs w:val="24"/>
              </w:rPr>
            </w:pPr>
            <w:r>
              <w:rPr>
                <w:rFonts w:cs="Times New Roman" w:ascii="Times New Roman" w:hAnsi="Times New Roman"/>
                <w:sz w:val="24"/>
                <w:szCs w:val="24"/>
              </w:rPr>
              <w:t>(нужное подчеркнуть)</w:t>
            </w:r>
          </w:p>
        </w:tc>
        <w:tc>
          <w:tcPr>
            <w:tcW w:w="4704" w:type="dxa"/>
            <w:gridSpan w:val="3"/>
            <w:tcBorders/>
          </w:tcPr>
          <w:p>
            <w:pPr>
              <w:pStyle w:val="ConsPlusNormal"/>
              <w:widowControl w:val="false"/>
              <w:rPr>
                <w:rFonts w:ascii="Times New Roman" w:hAnsi="Times New Roman" w:cs="Times New Roman"/>
                <w:sz w:val="24"/>
                <w:szCs w:val="24"/>
              </w:rPr>
            </w:pPr>
            <w:r>
              <w:rPr>
                <w:rFonts w:cs="Times New Roman" w:ascii="Times New Roman" w:hAnsi="Times New Roman"/>
                <w:sz w:val="24"/>
                <w:szCs w:val="24"/>
              </w:rPr>
              <w:t>_____________________________________.</w:t>
            </w:r>
          </w:p>
          <w:p>
            <w:pPr>
              <w:pStyle w:val="ConsPlusNormal"/>
              <w:widowControl w:val="false"/>
              <w:rPr>
                <w:rFonts w:ascii="Times New Roman" w:hAnsi="Times New Roman" w:cs="Times New Roman"/>
                <w:sz w:val="24"/>
                <w:szCs w:val="24"/>
              </w:rPr>
            </w:pPr>
            <w:r>
              <w:rPr>
                <w:rFonts w:cs="Times New Roman" w:ascii="Times New Roman" w:hAnsi="Times New Roman"/>
                <w:sz w:val="24"/>
                <w:szCs w:val="24"/>
              </w:rPr>
              <w:t>(указать, если факт проживания установлен)</w:t>
            </w:r>
          </w:p>
        </w:tc>
      </w:tr>
      <w:tr>
        <w:trPr/>
        <w:tc>
          <w:tcPr>
            <w:tcW w:w="9067" w:type="dxa"/>
            <w:gridSpan w:val="7"/>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Дата начала нарушения условий жизнедеятельности: ____________________________</w:t>
            </w:r>
          </w:p>
        </w:tc>
      </w:tr>
      <w:tr>
        <w:trPr/>
        <w:tc>
          <w:tcPr>
            <w:tcW w:w="9067" w:type="dxa"/>
            <w:gridSpan w:val="7"/>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Характер нарушения условий жизнедеятельности:</w:t>
            </w:r>
          </w:p>
        </w:tc>
      </w:tr>
    </w:tbl>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9081" w:type="dxa"/>
        <w:jc w:val="left"/>
        <w:tblInd w:w="-72" w:type="dxa"/>
        <w:tblLayout w:type="fixed"/>
        <w:tblCellMar>
          <w:top w:w="102" w:type="dxa"/>
          <w:left w:w="62" w:type="dxa"/>
          <w:bottom w:w="102" w:type="dxa"/>
          <w:right w:w="62" w:type="dxa"/>
        </w:tblCellMar>
      </w:tblPr>
      <w:tblGrid>
        <w:gridCol w:w="2665"/>
        <w:gridCol w:w="3283"/>
        <w:gridCol w:w="3133"/>
      </w:tblGrid>
      <w:tr>
        <w:trPr/>
        <w:tc>
          <w:tcPr>
            <w:tcW w:w="266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Критерии нарушения условий жизнедеятельности</w:t>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Показатели критериев нарушения условий жизнедеятельности</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Состояние</w:t>
            </w:r>
          </w:p>
        </w:tc>
      </w:tr>
      <w:tr>
        <w:trPr/>
        <w:tc>
          <w:tcPr>
            <w:tcW w:w="266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Невозможность проживания заявителя в жилом помещении:</w:t>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1) здание (жилое помещение):</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фундамент</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 (частично разрушен)/не поврежден (частично не разрушен)</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стены</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перегородки</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перекрытия</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полы</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крыша</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Повреждена (частично разрушена)/не повреждена (частично не разрушена)</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окна и двери</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отделочные работы</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печное отопление</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Повреждено (частично разрушено)/не повреждено (частично не разрушено)</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электроосвещение</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Повреждено (частично разрушено)/не повреждено (частично не разрушено)</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прочие</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2) теплоснабжение здания (жилого помещения)</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3) водоснабжение здания (жилого помещения)</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4) электроснабжение здания (жилого помещения)</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5) возможность использования лифта</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Возможно/невозможно</w:t>
            </w:r>
          </w:p>
        </w:tc>
      </w:tr>
      <w:tr>
        <w:trPr/>
        <w:tc>
          <w:tcPr>
            <w:tcW w:w="266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Невозможность осуществления транспортного сообщения между территорией проживания заявителя и иными территориями, где условия жизнедеятельности не были нарушены:</w:t>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1) наличие и состав общественного транспорта в районе проживания заявителя</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Возможно/невозможно</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2) функционирование общественного транспорта от ближайшего к заявителю остановочного пункта</w:t>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66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Нарушение санитарно-эпидемиологического благополучия заявителя</w:t>
            </w:r>
          </w:p>
        </w:tc>
        <w:tc>
          <w:tcPr>
            <w:tcW w:w="328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313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bl>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r>
    </w:p>
    <w:tbl>
      <w:tblPr>
        <w:tblW w:w="9071" w:type="dxa"/>
        <w:jc w:val="left"/>
        <w:tblInd w:w="-62" w:type="dxa"/>
        <w:tblLayout w:type="fixed"/>
        <w:tblCellMar>
          <w:top w:w="102" w:type="dxa"/>
          <w:left w:w="62" w:type="dxa"/>
          <w:bottom w:w="102" w:type="dxa"/>
          <w:right w:w="62" w:type="dxa"/>
        </w:tblCellMar>
      </w:tblPr>
      <w:tblGrid>
        <w:gridCol w:w="5103"/>
        <w:gridCol w:w="339"/>
        <w:gridCol w:w="3628"/>
      </w:tblGrid>
      <w:tr>
        <w:trPr/>
        <w:tc>
          <w:tcPr>
            <w:tcW w:w="9070" w:type="dxa"/>
            <w:gridSpan w:val="3"/>
            <w:tcBorders/>
          </w:tcPr>
          <w:p>
            <w:pPr>
              <w:pStyle w:val="ConsPlusNormal"/>
              <w:widowControl w:val="false"/>
              <w:ind w:firstLine="283"/>
              <w:jc w:val="both"/>
              <w:rPr>
                <w:rFonts w:ascii="Times New Roman" w:hAnsi="Times New Roman" w:cs="Times New Roman"/>
                <w:sz w:val="24"/>
                <w:szCs w:val="24"/>
              </w:rPr>
            </w:pPr>
            <w:r>
              <w:rPr>
                <w:rFonts w:cs="Times New Roman" w:ascii="Times New Roman" w:hAnsi="Times New Roman"/>
                <w:sz w:val="24"/>
                <w:szCs w:val="24"/>
              </w:rPr>
              <w:t>Факт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заявителя в жилом помещении.</w:t>
            </w:r>
          </w:p>
        </w:tc>
      </w:tr>
      <w:tr>
        <w:trPr/>
        <w:tc>
          <w:tcPr>
            <w:tcW w:w="5103" w:type="dxa"/>
            <w:tcBorders/>
          </w:tcPr>
          <w:p>
            <w:pPr>
              <w:pStyle w:val="ConsPlusNormal"/>
              <w:widowControl w:val="false"/>
              <w:ind w:firstLine="283"/>
              <w:jc w:val="both"/>
              <w:rPr>
                <w:rFonts w:ascii="Times New Roman" w:hAnsi="Times New Roman" w:cs="Times New Roman"/>
                <w:sz w:val="24"/>
                <w:szCs w:val="24"/>
              </w:rPr>
            </w:pPr>
            <w:r>
              <w:rPr>
                <w:rFonts w:cs="Times New Roman" w:ascii="Times New Roman" w:hAnsi="Times New Roman"/>
                <w:sz w:val="24"/>
                <w:szCs w:val="24"/>
              </w:rPr>
              <w:t>Факт нарушения условий жизнедеятельности</w:t>
            </w:r>
          </w:p>
        </w:tc>
        <w:tc>
          <w:tcPr>
            <w:tcW w:w="3967"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(Ф.И.О. заявителя)</w:t>
            </w:r>
          </w:p>
        </w:tc>
      </w:tr>
      <w:tr>
        <w:trPr/>
        <w:tc>
          <w:tcPr>
            <w:tcW w:w="9070" w:type="dxa"/>
            <w:gridSpan w:val="3"/>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 результате чрезвычайной ситуации установлен/не установлен.</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(нужное подчеркнуть)</w:t>
            </w:r>
          </w:p>
        </w:tc>
      </w:tr>
      <w:tr>
        <w:trPr/>
        <w:tc>
          <w:tcPr>
            <w:tcW w:w="9070" w:type="dxa"/>
            <w:gridSpan w:val="3"/>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Председатель Комиссии:</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(должность, подпись, фамилия, инициалы)</w:t>
            </w:r>
          </w:p>
        </w:tc>
      </w:tr>
      <w:tr>
        <w:trPr/>
        <w:tc>
          <w:tcPr>
            <w:tcW w:w="9070" w:type="dxa"/>
            <w:gridSpan w:val="3"/>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Члены Комиссии:</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(должность, подпись, фамилия, инициалы)</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(должность, подпись, фамилия, инициалы)</w:t>
            </w:r>
          </w:p>
        </w:tc>
      </w:tr>
      <w:tr>
        <w:trPr/>
        <w:tc>
          <w:tcPr>
            <w:tcW w:w="5442"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С заключением Комиссии ознакомлен: заявитель</w:t>
            </w:r>
          </w:p>
        </w:tc>
        <w:tc>
          <w:tcPr>
            <w:tcW w:w="3628" w:type="dxa"/>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(подпись, фамилия, инициалы)</w:t>
            </w:r>
          </w:p>
        </w:tc>
      </w:tr>
    </w:tbl>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r>
        <w:br w:type="page"/>
      </w:r>
    </w:p>
    <w:p>
      <w:pPr>
        <w:pStyle w:val="ConsPlusNormal"/>
        <w:ind w:left="4111"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Приложение №2 </w:t>
      </w:r>
    </w:p>
    <w:p>
      <w:pPr>
        <w:pStyle w:val="ConsPlusNormal"/>
        <w:ind w:left="4820" w:hanging="0"/>
        <w:jc w:val="both"/>
        <w:rPr>
          <w:sz w:val="24"/>
          <w:szCs w:val="24"/>
        </w:rPr>
      </w:pPr>
      <w:r>
        <w:rPr>
          <w:rFonts w:cs="Times New Roman" w:ascii="Times New Roman" w:hAnsi="Times New Roman"/>
          <w:sz w:val="24"/>
          <w:szCs w:val="24"/>
        </w:rPr>
        <w:t>к Порядку 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rPr>
          <w:rFonts w:ascii="Times New Roman" w:hAnsi="Times New Roman" w:cs="Times New Roman"/>
          <w:sz w:val="24"/>
          <w:szCs w:val="24"/>
        </w:rPr>
      </w:pPr>
      <w:r>
        <w:rPr>
          <w:rFonts w:cs="Times New Roman" w:ascii="Times New Roman" w:hAnsi="Times New Roman"/>
          <w:sz w:val="24"/>
          <w:szCs w:val="24"/>
        </w:rPr>
      </w:r>
    </w:p>
    <w:tbl>
      <w:tblPr>
        <w:tblW w:w="9067" w:type="dxa"/>
        <w:jc w:val="left"/>
        <w:tblInd w:w="-62" w:type="dxa"/>
        <w:tblLayout w:type="fixed"/>
        <w:tblCellMar>
          <w:top w:w="102" w:type="dxa"/>
          <w:left w:w="62" w:type="dxa"/>
          <w:bottom w:w="102" w:type="dxa"/>
          <w:right w:w="62" w:type="dxa"/>
        </w:tblCellMar>
      </w:tblPr>
      <w:tblGrid>
        <w:gridCol w:w="1020"/>
        <w:gridCol w:w="1020"/>
        <w:gridCol w:w="506"/>
        <w:gridCol w:w="1817"/>
        <w:gridCol w:w="340"/>
        <w:gridCol w:w="1813"/>
        <w:gridCol w:w="2551"/>
      </w:tblGrid>
      <w:tr>
        <w:trPr/>
        <w:tc>
          <w:tcPr>
            <w:tcW w:w="4703" w:type="dxa"/>
            <w:gridSpan w:val="5"/>
            <w:vMerge w:val="restart"/>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4364"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УТВЕРЖДАЮ</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Глава администрации города Евпатории Республики Крым</w:t>
            </w:r>
          </w:p>
        </w:tc>
      </w:tr>
      <w:tr>
        <w:trPr/>
        <w:tc>
          <w:tcPr>
            <w:tcW w:w="4703" w:type="dxa"/>
            <w:gridSpan w:val="5"/>
            <w:vMerge w:val="continue"/>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1813" w:type="dxa"/>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(подпись)</w:t>
            </w:r>
          </w:p>
        </w:tc>
        <w:tc>
          <w:tcPr>
            <w:tcW w:w="2551" w:type="dxa"/>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(фамилия, инициалы)</w:t>
            </w:r>
          </w:p>
        </w:tc>
      </w:tr>
      <w:tr>
        <w:trPr/>
        <w:tc>
          <w:tcPr>
            <w:tcW w:w="4703" w:type="dxa"/>
            <w:gridSpan w:val="5"/>
            <w:vMerge w:val="continue"/>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4364" w:type="dxa"/>
            <w:gridSpan w:val="2"/>
            <w:tcBorders/>
          </w:tcPr>
          <w:p>
            <w:pPr>
              <w:pStyle w:val="ConsPlusNormal"/>
              <w:widowControl w:val="false"/>
              <w:jc w:val="both"/>
              <w:rPr/>
            </w:pPr>
            <w:r>
              <w:rPr>
                <w:rFonts w:cs="Times New Roman" w:ascii="Times New Roman" w:hAnsi="Times New Roman"/>
                <w:sz w:val="24"/>
                <w:szCs w:val="24"/>
              </w:rPr>
              <w:t>«___»________________ г.</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м.п.</w:t>
            </w:r>
          </w:p>
        </w:tc>
      </w:tr>
      <w:tr>
        <w:trPr/>
        <w:tc>
          <w:tcPr>
            <w:tcW w:w="9067" w:type="dxa"/>
            <w:gridSpan w:val="7"/>
            <w:tcBorders/>
          </w:tcPr>
          <w:p>
            <w:pPr>
              <w:pStyle w:val="ConsPlusNormal"/>
              <w:widowControl w:val="false"/>
              <w:jc w:val="center"/>
              <w:rPr>
                <w:rFonts w:ascii="Times New Roman" w:hAnsi="Times New Roman" w:cs="Times New Roman"/>
                <w:b/>
                <w:b/>
                <w:bCs/>
                <w:sz w:val="24"/>
                <w:szCs w:val="24"/>
              </w:rPr>
            </w:pPr>
            <w:bookmarkStart w:id="9" w:name="P943"/>
            <w:bookmarkEnd w:id="9"/>
            <w:r>
              <w:rPr>
                <w:rFonts w:cs="Times New Roman" w:ascii="Times New Roman" w:hAnsi="Times New Roman"/>
                <w:b/>
                <w:bCs/>
                <w:sz w:val="24"/>
                <w:szCs w:val="24"/>
              </w:rPr>
              <w:t>ЗАКЛЮЧЕНИЕ</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об установлении факта проживания в жилом помещении,</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находящемся в зоне чрезвычайной ситуации,</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и факта утраты заявителем имущества первой необходимости</w:t>
            </w:r>
          </w:p>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t>в результате чрезвычайной ситуации</w:t>
            </w:r>
          </w:p>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(реквизиты акта Главы Республики Крым об отнесении</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сложившейся ситуации к чрезвычайной)</w:t>
            </w:r>
          </w:p>
        </w:tc>
      </w:tr>
      <w:tr>
        <w:trPr/>
        <w:tc>
          <w:tcPr>
            <w:tcW w:w="9067" w:type="dxa"/>
            <w:gridSpan w:val="7"/>
            <w:tcBorders/>
          </w:tcPr>
          <w:p>
            <w:pPr>
              <w:pStyle w:val="ConsPlusNormal"/>
              <w:widowControl w:val="false"/>
              <w:ind w:firstLine="283"/>
              <w:jc w:val="both"/>
              <w:rPr>
                <w:rFonts w:ascii="Times New Roman" w:hAnsi="Times New Roman" w:cs="Times New Roman"/>
                <w:sz w:val="24"/>
                <w:szCs w:val="24"/>
              </w:rPr>
            </w:pPr>
            <w:r>
              <w:rPr>
                <w:rFonts w:cs="Times New Roman" w:ascii="Times New Roman" w:hAnsi="Times New Roman"/>
                <w:sz w:val="24"/>
                <w:szCs w:val="24"/>
              </w:rPr>
              <w:t>Комиссия, действующая на основании 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 составе:</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Председатель Комиссии: ____________________________________________________</w:t>
            </w:r>
          </w:p>
        </w:tc>
      </w:tr>
      <w:tr>
        <w:trPr/>
        <w:tc>
          <w:tcPr>
            <w:tcW w:w="2040"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Члены Комиссии:</w:t>
            </w:r>
          </w:p>
        </w:tc>
        <w:tc>
          <w:tcPr>
            <w:tcW w:w="7027" w:type="dxa"/>
            <w:gridSpan w:val="5"/>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w:t>
            </w:r>
          </w:p>
        </w:tc>
      </w:tr>
      <w:tr>
        <w:trPr/>
        <w:tc>
          <w:tcPr>
            <w:tcW w:w="1020" w:type="dxa"/>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провела</w:t>
            </w:r>
          </w:p>
        </w:tc>
        <w:tc>
          <w:tcPr>
            <w:tcW w:w="1526" w:type="dxa"/>
            <w:gridSpan w:val="2"/>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(дата)</w:t>
            </w:r>
          </w:p>
        </w:tc>
        <w:tc>
          <w:tcPr>
            <w:tcW w:w="6521" w:type="dxa"/>
            <w:gridSpan w:val="4"/>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обследование утраченного имущества первой необходимости.</w:t>
            </w:r>
          </w:p>
        </w:tc>
      </w:tr>
      <w:tr>
        <w:trPr/>
        <w:tc>
          <w:tcPr>
            <w:tcW w:w="9067" w:type="dxa"/>
            <w:gridSpan w:val="7"/>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Адрес места жительства: ____________________________________________________</w:t>
            </w:r>
          </w:p>
          <w:p>
            <w:pPr>
              <w:pStyle w:val="ConsPlusNormal"/>
              <w:widowControl w:val="false"/>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Ф.И.О. заявителя: __________________________________________________________</w:t>
            </w:r>
          </w:p>
        </w:tc>
      </w:tr>
      <w:tr>
        <w:trPr/>
        <w:tc>
          <w:tcPr>
            <w:tcW w:w="4363" w:type="dxa"/>
            <w:gridSpan w:val="4"/>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Факт проживания в жилом помещении</w:t>
            </w:r>
          </w:p>
        </w:tc>
        <w:tc>
          <w:tcPr>
            <w:tcW w:w="4704" w:type="dxa"/>
            <w:gridSpan w:val="3"/>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(Ф.И.О. заявителя)</w:t>
            </w:r>
          </w:p>
        </w:tc>
      </w:tr>
      <w:tr>
        <w:trPr/>
        <w:tc>
          <w:tcPr>
            <w:tcW w:w="4363" w:type="dxa"/>
            <w:gridSpan w:val="4"/>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установлен/не установлен на основании</w:t>
            </w:r>
          </w:p>
          <w:p>
            <w:pPr>
              <w:pStyle w:val="ConsPlusNormal"/>
              <w:widowControl w:val="false"/>
              <w:ind w:firstLine="283"/>
              <w:jc w:val="both"/>
              <w:rPr>
                <w:rFonts w:ascii="Times New Roman" w:hAnsi="Times New Roman" w:cs="Times New Roman"/>
                <w:sz w:val="24"/>
                <w:szCs w:val="24"/>
              </w:rPr>
            </w:pPr>
            <w:r>
              <w:rPr>
                <w:rFonts w:cs="Times New Roman" w:ascii="Times New Roman" w:hAnsi="Times New Roman"/>
                <w:sz w:val="24"/>
                <w:szCs w:val="24"/>
              </w:rPr>
              <w:t>(нужное подчеркнуть)</w:t>
            </w:r>
          </w:p>
        </w:tc>
        <w:tc>
          <w:tcPr>
            <w:tcW w:w="4704" w:type="dxa"/>
            <w:gridSpan w:val="3"/>
            <w:tcBorders/>
          </w:tcPr>
          <w:p>
            <w:pPr>
              <w:pStyle w:val="ConsPlusNormal"/>
              <w:widowControl w:val="false"/>
              <w:rPr>
                <w:rFonts w:ascii="Times New Roman" w:hAnsi="Times New Roman" w:cs="Times New Roman"/>
                <w:sz w:val="24"/>
                <w:szCs w:val="24"/>
              </w:rPr>
            </w:pPr>
            <w:r>
              <w:rPr>
                <w:rFonts w:cs="Times New Roman" w:ascii="Times New Roman" w:hAnsi="Times New Roman"/>
                <w:sz w:val="24"/>
                <w:szCs w:val="24"/>
              </w:rPr>
              <w:t>_____________________________________.</w:t>
            </w:r>
          </w:p>
          <w:p>
            <w:pPr>
              <w:pStyle w:val="ConsPlusNormal"/>
              <w:widowControl w:val="false"/>
              <w:rPr>
                <w:rFonts w:ascii="Times New Roman" w:hAnsi="Times New Roman" w:cs="Times New Roman"/>
                <w:sz w:val="24"/>
                <w:szCs w:val="24"/>
              </w:rPr>
            </w:pPr>
            <w:r>
              <w:rPr>
                <w:rFonts w:cs="Times New Roman" w:ascii="Times New Roman" w:hAnsi="Times New Roman"/>
                <w:sz w:val="24"/>
                <w:szCs w:val="24"/>
              </w:rPr>
              <w:t>(указать, если факт проживания установлен)</w:t>
            </w:r>
          </w:p>
        </w:tc>
      </w:tr>
      <w:tr>
        <w:trPr/>
        <w:tc>
          <w:tcPr>
            <w:tcW w:w="9067" w:type="dxa"/>
            <w:gridSpan w:val="7"/>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Список утраченного имущества первой необходимости</w:t>
            </w:r>
          </w:p>
        </w:tc>
      </w:tr>
    </w:tbl>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9076" w:type="dxa"/>
        <w:jc w:val="left"/>
        <w:tblInd w:w="-72" w:type="dxa"/>
        <w:tblLayout w:type="fixed"/>
        <w:tblCellMar>
          <w:top w:w="102" w:type="dxa"/>
          <w:left w:w="62" w:type="dxa"/>
          <w:bottom w:w="102" w:type="dxa"/>
          <w:right w:w="62" w:type="dxa"/>
        </w:tblCellMar>
      </w:tblPr>
      <w:tblGrid>
        <w:gridCol w:w="5775"/>
        <w:gridCol w:w="1590"/>
        <w:gridCol w:w="1711"/>
      </w:tblGrid>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Список имущества первой необходимости</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Утрачено (ДА или НЕТ)</w:t>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Примечание</w:t>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Предметы для хранения и приготовления пищи:</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холодильник</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газовая плита (электроплита)</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шкаф для посуды</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Предметы мебели для приема пищи:</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стол</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стул (табуретка)</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Предметы мебели для сна:</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кровать (диван)</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Предметы средств информирования граждан:</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телевизор (радио)</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Предметы средств водоснабжения и отопления</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(заполняется в случае отсутствия централизованного водоснабжения и отопления):</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насос для подачи воды</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водонагреватель</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57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котел отопительный (переносная печь)</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1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bl>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9071" w:type="dxa"/>
        <w:jc w:val="left"/>
        <w:tblInd w:w="-62" w:type="dxa"/>
        <w:tblLayout w:type="fixed"/>
        <w:tblCellMar>
          <w:top w:w="102" w:type="dxa"/>
          <w:left w:w="62" w:type="dxa"/>
          <w:bottom w:w="102" w:type="dxa"/>
          <w:right w:w="62" w:type="dxa"/>
        </w:tblCellMar>
      </w:tblPr>
      <w:tblGrid>
        <w:gridCol w:w="5329"/>
        <w:gridCol w:w="3741"/>
      </w:tblGrid>
      <w:tr>
        <w:trPr/>
        <w:tc>
          <w:tcPr>
            <w:tcW w:w="5329" w:type="dxa"/>
            <w:tcBorders/>
          </w:tcPr>
          <w:p>
            <w:pPr>
              <w:pStyle w:val="ConsPlusNormal"/>
              <w:widowControl w:val="false"/>
              <w:ind w:firstLine="283"/>
              <w:jc w:val="both"/>
              <w:rPr>
                <w:rFonts w:ascii="Times New Roman" w:hAnsi="Times New Roman" w:cs="Times New Roman"/>
                <w:sz w:val="24"/>
                <w:szCs w:val="24"/>
              </w:rPr>
            </w:pPr>
            <w:r>
              <w:rPr>
                <w:rFonts w:cs="Times New Roman" w:ascii="Times New Roman" w:hAnsi="Times New Roman"/>
                <w:sz w:val="24"/>
                <w:szCs w:val="24"/>
              </w:rPr>
              <w:t>Факт утраты имущества первой необходимости</w:t>
            </w:r>
          </w:p>
        </w:tc>
        <w:tc>
          <w:tcPr>
            <w:tcW w:w="3741" w:type="dxa"/>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w:t>
            </w:r>
          </w:p>
          <w:p>
            <w:pPr>
              <w:pStyle w:val="ConsPlusNormal"/>
              <w:widowControl w:val="false"/>
              <w:jc w:val="center"/>
              <w:rPr>
                <w:rFonts w:ascii="Times New Roman" w:hAnsi="Times New Roman" w:cs="Times New Roman"/>
                <w:sz w:val="24"/>
                <w:szCs w:val="24"/>
              </w:rPr>
            </w:pPr>
            <w:r>
              <w:rPr>
                <w:rFonts w:cs="Times New Roman" w:ascii="Times New Roman" w:hAnsi="Times New Roman"/>
                <w:sz w:val="21"/>
                <w:szCs w:val="21"/>
              </w:rPr>
              <w:t>(Ф.И.О. заявителя</w:t>
            </w:r>
            <w:r>
              <w:rPr>
                <w:rFonts w:cs="Times New Roman" w:ascii="Times New Roman" w:hAnsi="Times New Roman"/>
                <w:sz w:val="24"/>
                <w:szCs w:val="24"/>
              </w:rPr>
              <w:t>)</w:t>
            </w:r>
          </w:p>
        </w:tc>
      </w:tr>
      <w:tr>
        <w:trPr/>
        <w:tc>
          <w:tcPr>
            <w:tcW w:w="9070"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 результате чрезвычайной ситуации установлен/не установлен.</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(нужное подчеркнуть)</w:t>
            </w:r>
          </w:p>
        </w:tc>
      </w:tr>
      <w:tr>
        <w:trPr/>
        <w:tc>
          <w:tcPr>
            <w:tcW w:w="9070"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Председатель Комиссии:</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(должность, подпись, фамилия, инициалы)</w:t>
            </w:r>
          </w:p>
        </w:tc>
      </w:tr>
      <w:tr>
        <w:trPr/>
        <w:tc>
          <w:tcPr>
            <w:tcW w:w="9070"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Члены Комиссии:</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(должность, подпись, фамилия, инициалы)</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(должность, подпись, фамилия, инициалы)</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(должность, подпись, фамилия, инициалы)</w:t>
            </w:r>
          </w:p>
        </w:tc>
      </w:tr>
      <w:tr>
        <w:trPr/>
        <w:tc>
          <w:tcPr>
            <w:tcW w:w="9070" w:type="dxa"/>
            <w:gridSpan w:val="2"/>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С заключением Комиссии ознакомлен:</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заявитель _________________________________________________________________</w:t>
            </w:r>
          </w:p>
          <w:p>
            <w:pPr>
              <w:pStyle w:val="ConsPlusNormal"/>
              <w:widowControl w:val="false"/>
              <w:jc w:val="center"/>
              <w:rPr>
                <w:rFonts w:ascii="Times New Roman" w:hAnsi="Times New Roman" w:cs="Times New Roman"/>
                <w:sz w:val="21"/>
                <w:szCs w:val="21"/>
              </w:rPr>
            </w:pPr>
            <w:r>
              <w:rPr>
                <w:rFonts w:cs="Times New Roman" w:ascii="Times New Roman" w:hAnsi="Times New Roman"/>
                <w:sz w:val="21"/>
                <w:szCs w:val="21"/>
              </w:rPr>
              <w:t>(подпись, фамилия, инициалы)</w:t>
            </w:r>
          </w:p>
        </w:tc>
      </w:tr>
    </w:tbl>
    <w:p>
      <w:pPr>
        <w:pStyle w:val="ConsPlusNormal"/>
        <w:numPr>
          <w:ilvl w:val="0"/>
          <w:numId w:val="0"/>
        </w:numPr>
        <w:spacing w:lineRule="auto" w:line="240" w:before="0" w:after="0"/>
        <w:ind w:left="5387" w:hanging="0"/>
        <w:jc w:val="center"/>
        <w:outlineLvl w:val="1"/>
        <w:rPr>
          <w:rFonts w:ascii="Times New Roman" w:hAnsi="Times New Roman"/>
          <w:b/>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r>
        <w:br w:type="page"/>
      </w:r>
    </w:p>
    <w:p>
      <w:pPr>
        <w:pStyle w:val="ConsPlusNormal"/>
        <w:ind w:left="4111"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Приложение №3 </w:t>
      </w:r>
    </w:p>
    <w:p>
      <w:pPr>
        <w:pStyle w:val="ConsPlusNormal"/>
        <w:bidi w:val="0"/>
        <w:spacing w:lineRule="auto" w:line="240" w:before="0" w:after="0"/>
        <w:ind w:left="4820" w:hanging="0"/>
        <w:jc w:val="both"/>
        <w:rPr>
          <w:sz w:val="24"/>
          <w:szCs w:val="24"/>
        </w:rPr>
      </w:pPr>
      <w:r>
        <w:rPr>
          <w:rFonts w:cs="Times New Roman" w:ascii="Times New Roman" w:hAnsi="Times New Roman"/>
          <w:sz w:val="24"/>
          <w:szCs w:val="24"/>
        </w:rPr>
        <w:t>к Порядку 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w:t>
      </w:r>
    </w:p>
    <w:p>
      <w:pPr>
        <w:pStyle w:val="11"/>
        <w:rPr/>
      </w:pPr>
      <w:r>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p>
    <w:p>
      <w:pPr>
        <w:pStyle w:val="ConsPlusNormal"/>
        <w:jc w:val="center"/>
        <w:rPr>
          <w:sz w:val="24"/>
          <w:szCs w:val="24"/>
        </w:rPr>
      </w:pPr>
      <w:r>
        <w:rPr>
          <w:rFonts w:cs="Times New Roman" w:ascii="Times New Roman" w:hAnsi="Times New Roman"/>
          <w:b/>
          <w:sz w:val="24"/>
          <w:szCs w:val="24"/>
        </w:rPr>
        <w:t>ОСОБЫЙ ПОРЯДОК</w:t>
      </w:r>
    </w:p>
    <w:p>
      <w:pPr>
        <w:pStyle w:val="ConsPlusNormal"/>
        <w:ind w:left="426" w:right="565" w:hanging="0"/>
        <w:jc w:val="center"/>
        <w:rPr>
          <w:sz w:val="24"/>
          <w:szCs w:val="24"/>
        </w:rPr>
      </w:pPr>
      <w:r>
        <w:rPr>
          <w:rFonts w:cs="Times New Roman" w:ascii="Times New Roman" w:hAnsi="Times New Roman"/>
          <w:b/>
          <w:sz w:val="24"/>
          <w:szCs w:val="24"/>
        </w:rPr>
        <w:t>установления факта нарушения условий жизнедеятельности граждан в результате чрезвычайной ситуации, установленной  ______________________________________________________________________</w:t>
      </w:r>
      <w:r>
        <w:rPr>
          <w:rFonts w:cs="Times New Roman" w:ascii="Times New Roman" w:hAnsi="Times New Roman"/>
          <w:b/>
          <w:i w:val="false"/>
          <w:iCs w:val="false"/>
          <w:sz w:val="24"/>
          <w:szCs w:val="24"/>
          <w:u w:val="none"/>
        </w:rPr>
        <w:t xml:space="preserve"> </w:t>
      </w:r>
      <w:r>
        <w:rPr>
          <w:rFonts w:cs="Times New Roman" w:ascii="Times New Roman" w:hAnsi="Times New Roman"/>
          <w:b/>
          <w:bCs/>
          <w:i w:val="false"/>
          <w:iCs w:val="false"/>
          <w:color w:val="000000"/>
          <w:sz w:val="24"/>
          <w:szCs w:val="24"/>
          <w:u w:val="none"/>
        </w:rPr>
        <w:t>на территории муниципального образования городской округ  Евпатория Республики Крым</w:t>
      </w:r>
    </w:p>
    <w:p>
      <w:pPr>
        <w:pStyle w:val="ConsPlusNormal"/>
        <w:ind w:left="426" w:right="565" w:hanging="0"/>
        <w:jc w:val="center"/>
        <w:rPr>
          <w:rFonts w:ascii="Times New Roman" w:hAnsi="Times New Roman" w:cs="Times New Roman"/>
          <w:i/>
          <w:i/>
          <w:sz w:val="24"/>
          <w:szCs w:val="24"/>
        </w:rPr>
      </w:pPr>
      <w:r>
        <w:rPr>
          <w:rFonts w:cs="Times New Roman" w:ascii="Times New Roman" w:hAnsi="Times New Roman"/>
          <w:i/>
          <w:sz w:val="24"/>
          <w:szCs w:val="24"/>
        </w:rPr>
      </w:r>
    </w:p>
    <w:p>
      <w:pPr>
        <w:pStyle w:val="ConsPlusTitle"/>
        <w:numPr>
          <w:ilvl w:val="0"/>
          <w:numId w:val="0"/>
        </w:numPr>
        <w:ind w:left="0" w:hanging="0"/>
        <w:jc w:val="center"/>
        <w:outlineLvl w:val="1"/>
        <w:rPr>
          <w:rFonts w:ascii="Times New Roman" w:hAnsi="Times New Roman" w:cs="Times New Roman"/>
          <w:sz w:val="24"/>
          <w:szCs w:val="24"/>
        </w:rPr>
      </w:pPr>
      <w:r>
        <w:rPr>
          <w:rFonts w:cs="Times New Roman" w:ascii="Times New Roman" w:hAnsi="Times New Roman"/>
          <w:sz w:val="24"/>
          <w:szCs w:val="24"/>
        </w:rPr>
        <w:t>1. Общие положения</w:t>
      </w:r>
    </w:p>
    <w:p>
      <w:pPr>
        <w:pStyle w:val="ConsPlusTitle"/>
        <w:numPr>
          <w:ilvl w:val="0"/>
          <w:numId w:val="0"/>
        </w:numPr>
        <w:ind w:left="0" w:hanging="0"/>
        <w:jc w:val="center"/>
        <w:outlineLvl w:val="1"/>
        <w:rPr>
          <w:rFonts w:ascii="Times New Roman" w:hAnsi="Times New Roman" w:cs="Times New Roman"/>
          <w:sz w:val="24"/>
          <w:szCs w:val="24"/>
        </w:rPr>
      </w:pPr>
      <w:r>
        <w:rPr>
          <w:rFonts w:cs="Times New Roman" w:ascii="Times New Roman" w:hAnsi="Times New Roman"/>
          <w:sz w:val="24"/>
          <w:szCs w:val="24"/>
        </w:rPr>
      </w:r>
    </w:p>
    <w:p>
      <w:pPr>
        <w:pStyle w:val="ConsPlusNormal"/>
        <w:ind w:firstLine="851"/>
        <w:jc w:val="both"/>
        <w:rPr>
          <w:sz w:val="24"/>
          <w:szCs w:val="24"/>
        </w:rPr>
      </w:pPr>
      <w:r>
        <w:rPr>
          <w:rFonts w:cs="Times New Roman" w:ascii="Times New Roman" w:hAnsi="Times New Roman"/>
          <w:sz w:val="24"/>
          <w:szCs w:val="24"/>
        </w:rPr>
        <w:t xml:space="preserve">1.1. Настоящий порядок утвержден в соответствии с пунктом 3.5. порядка установления фактов проживания в жилых помещениях, находящихся в зоне чрезвычайной ситуации, нарушения условий жизнедеятельности и утраты имущества первой необходимости в результате чрезвычайной ситуации, утвержденного постановлением администрации постановлением администрации города Евпатории Республики Крым                 </w:t>
      </w:r>
      <w:r>
        <w:rPr>
          <w:rFonts w:cs="Times New Roman" w:ascii="Times New Roman" w:hAnsi="Times New Roman"/>
          <w:i w:val="false"/>
          <w:iCs w:val="false"/>
          <w:sz w:val="24"/>
          <w:szCs w:val="24"/>
        </w:rPr>
        <w:t xml:space="preserve">от ____ №_______ </w:t>
      </w:r>
      <w:r>
        <w:rPr>
          <w:rFonts w:cs="Times New Roman" w:ascii="Times New Roman" w:hAnsi="Times New Roman"/>
          <w:sz w:val="24"/>
          <w:szCs w:val="24"/>
        </w:rPr>
        <w:t>(далее соответственно - Порядок установления факта, Особый порядок).</w:t>
      </w:r>
    </w:p>
    <w:p>
      <w:pPr>
        <w:pStyle w:val="ConsPlusNormal"/>
        <w:ind w:firstLine="709"/>
        <w:jc w:val="both"/>
        <w:rPr>
          <w:sz w:val="24"/>
          <w:szCs w:val="24"/>
        </w:rPr>
      </w:pPr>
      <w:r>
        <w:rPr>
          <w:rFonts w:cs="Times New Roman" w:ascii="Times New Roman" w:hAnsi="Times New Roman"/>
          <w:sz w:val="24"/>
          <w:szCs w:val="24"/>
        </w:rPr>
        <w:t xml:space="preserve">1.2. С учетом поражающих факторов источника чрезвычайной ситуации, установленной, ____________________________________________________ выразившихся на территории </w:t>
      </w:r>
      <w:r>
        <w:rPr>
          <w:rFonts w:cs="Times New Roman" w:ascii="Times New Roman" w:hAnsi="Times New Roman"/>
          <w:i w:val="false"/>
          <w:iCs w:val="false"/>
          <w:sz w:val="24"/>
          <w:szCs w:val="24"/>
        </w:rPr>
        <w:t>муниципального образования городской округ Евпатория Республики Крым</w:t>
      </w:r>
      <w:r>
        <w:rPr>
          <w:rFonts w:eastAsia="Times New Roman" w:cs="Times New Roman" w:ascii="Times New Roman" w:hAnsi="Times New Roman"/>
          <w:i w:val="false"/>
          <w:iCs w:val="false"/>
          <w:color w:val="000000"/>
          <w:sz w:val="24"/>
          <w:szCs w:val="24"/>
          <w:shd w:fill="auto" w:val="clear"/>
          <w:lang w:eastAsia="ru-RU"/>
        </w:rPr>
        <w:t>____________________________________________</w:t>
      </w:r>
      <w:r>
        <w:rPr>
          <w:rFonts w:cs="Times New Roman" w:ascii="Times New Roman" w:hAnsi="Times New Roman"/>
          <w:sz w:val="24"/>
          <w:szCs w:val="24"/>
        </w:rPr>
        <w:t xml:space="preserve"> в целях </w:t>
      </w:r>
      <w:r>
        <w:rPr>
          <w:rFonts w:cs="Times New Roman" w:ascii="Times New Roman" w:hAnsi="Times New Roman"/>
          <w:sz w:val="24"/>
          <w:szCs w:val="24"/>
          <w:shd w:fill="FFFFFF" w:val="clear"/>
        </w:rPr>
        <w:t>назначения и выплаты</w:t>
      </w:r>
    </w:p>
    <w:p>
      <w:pPr>
        <w:pStyle w:val="ConsPlusNormal"/>
        <w:ind w:firstLine="709"/>
        <w:jc w:val="both"/>
        <w:rPr>
          <w:sz w:val="24"/>
          <w:szCs w:val="24"/>
        </w:rPr>
      </w:pPr>
      <w:r>
        <w:rPr>
          <w:rFonts w:cs="Times New Roman" w:ascii="Times New Roman" w:hAnsi="Times New Roman"/>
          <w:sz w:val="24"/>
          <w:szCs w:val="24"/>
          <w:shd w:fill="FFFFFF" w:val="clear"/>
        </w:rPr>
        <w:t>единовременной денежной выплаты гражданам в случаях возникновения чрезвычайных ситуаций природного и техногенного характера</w:t>
      </w:r>
      <w:r>
        <w:rPr>
          <w:rFonts w:cs="Times New Roman" w:ascii="Times New Roman" w:hAnsi="Times New Roman"/>
          <w:sz w:val="24"/>
          <w:szCs w:val="24"/>
          <w:shd w:fill="FFFFFF" w:val="clear"/>
          <w:lang w:val="en-US"/>
        </w:rPr>
        <w:t xml:space="preserve"> </w:t>
      </w:r>
      <w:r>
        <w:rPr>
          <w:rFonts w:cs="Times New Roman" w:ascii="Times New Roman" w:hAnsi="Times New Roman"/>
          <w:sz w:val="24"/>
          <w:szCs w:val="24"/>
          <w:shd w:fill="FFFFFF" w:val="clear"/>
        </w:rPr>
        <w:t xml:space="preserve"> ф</w:t>
      </w:r>
      <w:r>
        <w:rPr>
          <w:rFonts w:cs="Times New Roman" w:ascii="Times New Roman" w:hAnsi="Times New Roman"/>
          <w:sz w:val="24"/>
          <w:szCs w:val="24"/>
        </w:rPr>
        <w:t>акт нарушения условий жизнедеятельности граждан в результате чрезвычайной ситуации устанавливается исходя из критерия, предусмотренного подпунктом «а» - «в» пункта 3.1. порядк</w:t>
      </w:r>
      <w:r>
        <w:rPr>
          <w:rFonts w:cs="Times New Roman" w:ascii="Times New Roman" w:hAnsi="Times New Roman"/>
          <w:sz w:val="24"/>
          <w:szCs w:val="24"/>
          <w:lang w:val="ru-RU"/>
        </w:rPr>
        <w:t>а</w:t>
      </w:r>
      <w:r>
        <w:rPr>
          <w:rFonts w:cs="Times New Roman" w:ascii="Times New Roman" w:hAnsi="Times New Roman"/>
          <w:sz w:val="24"/>
          <w:szCs w:val="24"/>
        </w:rPr>
        <w:t xml:space="preserve"> установления факта, а именно:</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w:t>
      </w:r>
    </w:p>
    <w:p>
      <w:pPr>
        <w:pStyle w:val="ConsPlusNormal"/>
        <w:ind w:firstLine="709"/>
        <w:jc w:val="both"/>
        <w:rPr>
          <w:i w:val="false"/>
          <w:i w:val="false"/>
          <w:iCs w:val="false"/>
          <w:sz w:val="24"/>
          <w:szCs w:val="24"/>
        </w:rPr>
      </w:pPr>
      <w:r>
        <w:rPr>
          <w:rFonts w:cs="Times New Roman" w:ascii="Times New Roman" w:hAnsi="Times New Roman"/>
          <w:i w:val="false"/>
          <w:iCs w:val="false"/>
          <w:sz w:val="24"/>
          <w:szCs w:val="24"/>
        </w:rPr>
        <w:t>Факт нарушения условий жизнедеятельности при чрезвычайной ситуации устанавливается по состоянию хотя бы одного из показателей критерия, характеризующего невозможность проживания граждан в жилых помещениях, предусмотренных подпунктами  «а»  - «</w:t>
      </w:r>
      <w:r>
        <w:rPr>
          <w:rFonts w:cs="Times New Roman" w:ascii="Times New Roman" w:hAnsi="Times New Roman"/>
          <w:i w:val="false"/>
          <w:iCs w:val="false"/>
          <w:sz w:val="24"/>
          <w:szCs w:val="24"/>
        </w:rPr>
        <w:t>г</w:t>
      </w:r>
      <w:r>
        <w:rPr>
          <w:rFonts w:cs="Times New Roman" w:ascii="Times New Roman" w:hAnsi="Times New Roman"/>
          <w:i w:val="false"/>
          <w:iCs w:val="false"/>
          <w:sz w:val="24"/>
          <w:szCs w:val="24"/>
        </w:rPr>
        <w:t>»  пункта 3.2. Порядка от ____ №_______, а именно:</w:t>
      </w:r>
    </w:p>
    <w:p>
      <w:pPr>
        <w:pStyle w:val="ConsPlusNormal"/>
        <w:ind w:firstLine="709"/>
        <w:jc w:val="both"/>
        <w:rPr>
          <w:i w:val="false"/>
          <w:i w:val="false"/>
          <w:iCs w:val="false"/>
          <w:sz w:val="24"/>
          <w:szCs w:val="24"/>
        </w:rPr>
      </w:pPr>
      <w:r>
        <w:rPr>
          <w:rFonts w:cs="Times New Roman" w:ascii="Times New Roman" w:hAnsi="Times New Roman"/>
          <w:i w:val="false"/>
          <w:iCs w:val="false"/>
          <w:sz w:val="24"/>
          <w:szCs w:val="24"/>
        </w:rPr>
        <w:t>_________________________________________;</w:t>
      </w:r>
    </w:p>
    <w:p>
      <w:pPr>
        <w:pStyle w:val="ConsPlusNormal"/>
        <w:ind w:firstLine="709"/>
        <w:jc w:val="both"/>
        <w:rPr>
          <w:rFonts w:ascii="Times New Roman" w:hAnsi="Times New Roman" w:cs="Times New Roman"/>
          <w:i w:val="false"/>
          <w:i w:val="false"/>
          <w:iCs w:val="false"/>
          <w:sz w:val="24"/>
          <w:szCs w:val="24"/>
        </w:rPr>
      </w:pPr>
      <w:r>
        <w:rPr>
          <w:rFonts w:cs="Times New Roman" w:ascii="Times New Roman" w:hAnsi="Times New Roman"/>
          <w:i w:val="false"/>
          <w:iCs w:val="false"/>
          <w:sz w:val="24"/>
          <w:szCs w:val="24"/>
        </w:rPr>
        <w:t>__________________________________________.</w:t>
      </w:r>
    </w:p>
    <w:p>
      <w:pPr>
        <w:pStyle w:val="ConsPlusNormal"/>
        <w:ind w:firstLine="709"/>
        <w:jc w:val="both"/>
        <w:rPr>
          <w:sz w:val="24"/>
          <w:szCs w:val="24"/>
        </w:rPr>
      </w:pPr>
      <w:r>
        <w:rPr>
          <w:rFonts w:cs="Times New Roman" w:ascii="Times New Roman" w:hAnsi="Times New Roman"/>
          <w:sz w:val="24"/>
          <w:szCs w:val="24"/>
        </w:rPr>
        <w:t>При установлении факта нарушения условий жизнедеятельности граждан в результате чрезвычайной ситуации иные критерии, предусмотренные пунктом 3.1 Порядка установления факта, кроме предусмотренных пунктом 1.2 настоящего Особого порядка, а также иные показатели критерия, предусмотренные пунктом 3.2 Порядка установления факта, кроме предусмотренных пунктом 1.3 настоящего Особого порядка не применяются.</w:t>
      </w:r>
    </w:p>
    <w:p>
      <w:pPr>
        <w:pStyle w:val="ConsPlusNormal"/>
        <w:ind w:firstLine="709"/>
        <w:jc w:val="both"/>
        <w:rPr>
          <w:sz w:val="24"/>
          <w:szCs w:val="24"/>
        </w:rPr>
      </w:pPr>
      <w:r>
        <w:rPr>
          <w:rFonts w:cs="Times New Roman" w:ascii="Times New Roman" w:hAnsi="Times New Roman"/>
          <w:i w:val="false"/>
          <w:iCs w:val="false"/>
          <w:sz w:val="24"/>
          <w:szCs w:val="24"/>
        </w:rPr>
        <w:t xml:space="preserve">Результаты работы Комиссии оформляются в виде заключения об установлении факта проживания в жилом помещении, находящемся в зоне чрезвычайной ситуации, и факта нарушения условий жизнедеятельности в результате чрезвычайной ситуации только с учетом критериев, предусмотренных пунктом 1.2 настоящего Особого порядка, и показателей критериев, предусмотренных пунктом 1.3 настоящего Особого порядка </w:t>
      </w:r>
      <w:r>
        <w:rPr>
          <w:rFonts w:cs="Times New Roman" w:ascii="Times New Roman" w:hAnsi="Times New Roman"/>
          <w:i w:val="false"/>
          <w:iCs w:val="false"/>
          <w:color w:val="000000"/>
          <w:sz w:val="24"/>
          <w:szCs w:val="24"/>
          <w:u w:val="none"/>
        </w:rPr>
        <w:t>(согласно приложения 1 к настоящему Особому порядку).</w:t>
      </w:r>
      <w:r>
        <w:br w:type="page"/>
      </w:r>
    </w:p>
    <w:p>
      <w:pPr>
        <w:pStyle w:val="ConsPlusNormal"/>
        <w:numPr>
          <w:ilvl w:val="0"/>
          <w:numId w:val="0"/>
        </w:numPr>
        <w:ind w:left="5387" w:hanging="0"/>
        <w:outlineLvl w:val="1"/>
        <w:rPr>
          <w:rFonts w:ascii="Times New Roman" w:hAnsi="Times New Roman" w:cs="Times New Roman"/>
          <w:sz w:val="24"/>
          <w:szCs w:val="24"/>
        </w:rPr>
      </w:pPr>
      <w:r>
        <w:rPr>
          <w:rFonts w:cs="Times New Roman" w:ascii="Times New Roman" w:hAnsi="Times New Roman"/>
          <w:sz w:val="24"/>
          <w:szCs w:val="24"/>
        </w:rPr>
        <w:t>Приложение</w:t>
      </w:r>
    </w:p>
    <w:p>
      <w:pPr>
        <w:pStyle w:val="ConsPlusNormal"/>
        <w:numPr>
          <w:ilvl w:val="0"/>
          <w:numId w:val="0"/>
        </w:numPr>
        <w:ind w:left="5387" w:hanging="0"/>
        <w:outlineLvl w:val="1"/>
        <w:rPr>
          <w:rFonts w:ascii="Times New Roman" w:hAnsi="Times New Roman" w:cs="Times New Roman"/>
          <w:sz w:val="28"/>
          <w:szCs w:val="28"/>
        </w:rPr>
      </w:pPr>
      <w:r>
        <w:rPr>
          <w:rFonts w:cs="Times New Roman" w:ascii="Times New Roman" w:hAnsi="Times New Roman"/>
          <w:sz w:val="24"/>
          <w:szCs w:val="24"/>
        </w:rPr>
        <w:t>к Особому порядку</w:t>
      </w:r>
      <w:r>
        <w:rPr>
          <w:rFonts w:cs="Times New Roman" w:ascii="Times New Roman" w:hAnsi="Times New Roman"/>
          <w:b w:val="false"/>
          <w:bCs w:val="false"/>
          <w:sz w:val="24"/>
          <w:szCs w:val="24"/>
        </w:rPr>
        <w:t xml:space="preserve"> установления факта нарушения условий жизнедеятельности граждан в результате чрезвычайной ситуации, установленной  ____________</w:t>
      </w:r>
      <w:r>
        <w:rPr>
          <w:rFonts w:cs="Times New Roman" w:ascii="Times New Roman" w:hAnsi="Times New Roman"/>
          <w:b w:val="false"/>
          <w:bCs w:val="false"/>
          <w:i w:val="false"/>
          <w:iCs w:val="false"/>
          <w:sz w:val="24"/>
          <w:szCs w:val="24"/>
          <w:u w:val="none"/>
        </w:rPr>
        <w:t xml:space="preserve"> </w:t>
      </w:r>
      <w:r>
        <w:rPr>
          <w:rFonts w:cs="Times New Roman" w:ascii="Times New Roman" w:hAnsi="Times New Roman"/>
          <w:b w:val="false"/>
          <w:bCs w:val="false"/>
          <w:i w:val="false"/>
          <w:iCs w:val="false"/>
          <w:color w:val="000000"/>
          <w:sz w:val="24"/>
          <w:szCs w:val="24"/>
          <w:u w:val="none"/>
        </w:rPr>
        <w:t>на территории муниципального образования городской округ  Евпатория Республики Крым</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10212" w:type="dxa"/>
        <w:jc w:val="left"/>
        <w:tblInd w:w="-776" w:type="dxa"/>
        <w:tblLayout w:type="fixed"/>
        <w:tblCellMar>
          <w:top w:w="102" w:type="dxa"/>
          <w:left w:w="62" w:type="dxa"/>
          <w:bottom w:w="102" w:type="dxa"/>
          <w:right w:w="62" w:type="dxa"/>
        </w:tblCellMar>
      </w:tblPr>
      <w:tblGrid>
        <w:gridCol w:w="1275"/>
        <w:gridCol w:w="1016"/>
        <w:gridCol w:w="1138"/>
        <w:gridCol w:w="1074"/>
        <w:gridCol w:w="316"/>
        <w:gridCol w:w="274"/>
        <w:gridCol w:w="1868"/>
        <w:gridCol w:w="3251"/>
      </w:tblGrid>
      <w:tr>
        <w:trPr/>
        <w:tc>
          <w:tcPr>
            <w:tcW w:w="4503" w:type="dxa"/>
            <w:gridSpan w:val="4"/>
            <w:vMerge w:val="restart"/>
            <w:tcBorders/>
          </w:tcPr>
          <w:p>
            <w:pPr>
              <w:pStyle w:val="ConsPlusNormal"/>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c>
          <w:tcPr>
            <w:tcW w:w="5709" w:type="dxa"/>
            <w:gridSpan w:val="4"/>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УТВЕРЖДАЮ</w:t>
            </w:r>
          </w:p>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Глава администрации города Евпатории Республики Крым</w:t>
            </w:r>
          </w:p>
        </w:tc>
      </w:tr>
      <w:tr>
        <w:trPr/>
        <w:tc>
          <w:tcPr>
            <w:tcW w:w="4503" w:type="dxa"/>
            <w:gridSpan w:val="4"/>
            <w:vMerge w:val="continue"/>
            <w:tcBorders/>
          </w:tcPr>
          <w:p>
            <w:pPr>
              <w:pStyle w:val="ConsPlusNormal"/>
              <w:widowControl w:val="false"/>
              <w:snapToGrid w:val="false"/>
              <w:rPr>
                <w:rFonts w:ascii="Times New Roman" w:hAnsi="Times New Roman" w:cs="Times New Roman"/>
                <w:sz w:val="28"/>
                <w:szCs w:val="28"/>
              </w:rPr>
            </w:pPr>
            <w:r>
              <w:rPr>
                <w:rFonts w:cs="Times New Roman" w:ascii="Times New Roman" w:hAnsi="Times New Roman"/>
                <w:sz w:val="28"/>
                <w:szCs w:val="28"/>
              </w:rPr>
            </w:r>
          </w:p>
        </w:tc>
        <w:tc>
          <w:tcPr>
            <w:tcW w:w="2458" w:type="dxa"/>
            <w:gridSpan w:val="3"/>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(подпись)</w:t>
            </w:r>
          </w:p>
        </w:tc>
        <w:tc>
          <w:tcPr>
            <w:tcW w:w="3251" w:type="dxa"/>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________________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(фамилия, инициалы)</w:t>
            </w:r>
          </w:p>
        </w:tc>
      </w:tr>
      <w:tr>
        <w:trPr/>
        <w:tc>
          <w:tcPr>
            <w:tcW w:w="4503" w:type="dxa"/>
            <w:gridSpan w:val="4"/>
            <w:vMerge w:val="continue"/>
            <w:tcBorders/>
          </w:tcPr>
          <w:p>
            <w:pPr>
              <w:pStyle w:val="ConsPlusNormal"/>
              <w:widowControl w:val="false"/>
              <w:snapToGrid w:val="false"/>
              <w:rPr>
                <w:rFonts w:ascii="Times New Roman" w:hAnsi="Times New Roman" w:cs="Times New Roman"/>
                <w:i/>
                <w:i/>
                <w:sz w:val="28"/>
                <w:szCs w:val="28"/>
              </w:rPr>
            </w:pPr>
            <w:r>
              <w:rPr>
                <w:rFonts w:cs="Times New Roman" w:ascii="Times New Roman" w:hAnsi="Times New Roman"/>
                <w:i/>
                <w:sz w:val="28"/>
                <w:szCs w:val="28"/>
              </w:rPr>
            </w:r>
          </w:p>
        </w:tc>
        <w:tc>
          <w:tcPr>
            <w:tcW w:w="5709" w:type="dxa"/>
            <w:gridSpan w:val="4"/>
            <w:tcBorders/>
          </w:tcPr>
          <w:p>
            <w:pPr>
              <w:pStyle w:val="ConsPlusNormal"/>
              <w:widowControl w:val="false"/>
              <w:jc w:val="both"/>
              <w:rPr/>
            </w:pPr>
            <w:r>
              <w:rPr>
                <w:rFonts w:cs="Times New Roman" w:ascii="Times New Roman" w:hAnsi="Times New Roman"/>
                <w:sz w:val="28"/>
                <w:szCs w:val="28"/>
              </w:rPr>
              <w:t>«___» ________________ г.</w:t>
            </w:r>
          </w:p>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м.п.</w:t>
            </w:r>
          </w:p>
        </w:tc>
      </w:tr>
      <w:tr>
        <w:trPr/>
        <w:tc>
          <w:tcPr>
            <w:tcW w:w="10212" w:type="dxa"/>
            <w:gridSpan w:val="8"/>
            <w:tcBorders/>
          </w:tcPr>
          <w:p>
            <w:pPr>
              <w:pStyle w:val="ConsPlusNormal"/>
              <w:widowControl w:val="false"/>
              <w:jc w:val="center"/>
              <w:rPr>
                <w:rFonts w:ascii="Times New Roman" w:hAnsi="Times New Roman" w:cs="Times New Roman"/>
                <w:b/>
                <w:b/>
                <w:bCs/>
                <w:sz w:val="24"/>
                <w:szCs w:val="24"/>
              </w:rPr>
            </w:pPr>
            <w:r>
              <w:rPr>
                <w:rFonts w:cs="Times New Roman" w:ascii="Times New Roman" w:hAnsi="Times New Roman"/>
                <w:b/>
                <w:bCs/>
                <w:sz w:val="24"/>
                <w:szCs w:val="24"/>
              </w:rPr>
            </w:r>
          </w:p>
          <w:p>
            <w:pPr>
              <w:pStyle w:val="ConsPlusNormal"/>
              <w:widowControl w:val="false"/>
              <w:jc w:val="center"/>
              <w:rPr>
                <w:rFonts w:ascii="Times New Roman" w:hAnsi="Times New Roman" w:cs="Times New Roman"/>
                <w:b/>
                <w:b/>
                <w:bCs/>
                <w:sz w:val="24"/>
                <w:szCs w:val="24"/>
              </w:rPr>
            </w:pPr>
            <w:bookmarkStart w:id="10" w:name="P7621"/>
            <w:bookmarkEnd w:id="10"/>
            <w:r>
              <w:rPr>
                <w:rFonts w:cs="Times New Roman" w:ascii="Times New Roman" w:hAnsi="Times New Roman"/>
                <w:b/>
                <w:bCs/>
                <w:sz w:val="24"/>
                <w:szCs w:val="24"/>
              </w:rPr>
              <w:t>ЗАКЛЮЧЕНИЕ</w:t>
            </w:r>
          </w:p>
          <w:p>
            <w:pPr>
              <w:pStyle w:val="ConsPlusNormal"/>
              <w:widowControl w:val="false"/>
              <w:jc w:val="center"/>
              <w:rPr>
                <w:b/>
                <w:b/>
                <w:bCs/>
                <w:sz w:val="24"/>
                <w:szCs w:val="24"/>
              </w:rPr>
            </w:pPr>
            <w:r>
              <w:rPr>
                <w:rFonts w:cs="Times New Roman" w:ascii="Times New Roman" w:hAnsi="Times New Roman"/>
                <w:b/>
                <w:bCs/>
                <w:sz w:val="24"/>
                <w:szCs w:val="24"/>
              </w:rPr>
              <w:t>об установлении факта проживания в жилом помещении, находящемся в зоне чрезвычайной ситуации, и факта нарушения условий жизнедеятельности гражданина в результате чрезвычайной ситуации __________________________________________________________________________________</w:t>
            </w:r>
          </w:p>
          <w:p>
            <w:pPr>
              <w:pStyle w:val="ConsPlusNormal"/>
              <w:widowControl w:val="false"/>
              <w:jc w:val="center"/>
              <w:rPr/>
            </w:pPr>
            <w:r>
              <w:rPr>
                <w:rFonts w:cs="Times New Roman" w:ascii="Times New Roman" w:hAnsi="Times New Roman"/>
                <w:i/>
                <w:sz w:val="20"/>
                <w:szCs w:val="20"/>
              </w:rPr>
              <w:t>(реквизиты акта Главы Республики Крым об отнесении сложившейся ситуации к чрезвычайной)</w:t>
            </w:r>
          </w:p>
        </w:tc>
      </w:tr>
      <w:tr>
        <w:trPr/>
        <w:tc>
          <w:tcPr>
            <w:tcW w:w="10212" w:type="dxa"/>
            <w:gridSpan w:val="8"/>
            <w:tcBorders/>
          </w:tcPr>
          <w:p>
            <w:pPr>
              <w:pStyle w:val="ConsPlusNormal"/>
              <w:widowControl w:val="false"/>
              <w:ind w:firstLine="283"/>
              <w:jc w:val="both"/>
              <w:rPr/>
            </w:pPr>
            <w:r>
              <w:rPr>
                <w:rFonts w:cs="Times New Roman" w:ascii="Times New Roman" w:hAnsi="Times New Roman"/>
                <w:sz w:val="28"/>
                <w:szCs w:val="28"/>
              </w:rPr>
              <w:t>Комиссия, действующая на основании ________________________________</w:t>
            </w:r>
          </w:p>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В составе:</w:t>
            </w:r>
          </w:p>
          <w:p>
            <w:pPr>
              <w:pStyle w:val="ConsPlusNormal"/>
              <w:widowControl w:val="false"/>
              <w:jc w:val="both"/>
              <w:rPr/>
            </w:pPr>
            <w:r>
              <w:rPr>
                <w:rFonts w:cs="Times New Roman" w:ascii="Times New Roman" w:hAnsi="Times New Roman"/>
                <w:sz w:val="28"/>
                <w:szCs w:val="28"/>
              </w:rPr>
              <w:t>Председатель Комиссии: _______________________________________________</w:t>
            </w:r>
          </w:p>
        </w:tc>
      </w:tr>
      <w:tr>
        <w:trPr/>
        <w:tc>
          <w:tcPr>
            <w:tcW w:w="2291" w:type="dxa"/>
            <w:gridSpan w:val="2"/>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Члены Комиссии:</w:t>
            </w:r>
          </w:p>
        </w:tc>
        <w:tc>
          <w:tcPr>
            <w:tcW w:w="7921" w:type="dxa"/>
            <w:gridSpan w:val="6"/>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w:t>
            </w:r>
          </w:p>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w:t>
            </w:r>
          </w:p>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w:t>
            </w:r>
          </w:p>
        </w:tc>
      </w:tr>
      <w:tr>
        <w:trPr/>
        <w:tc>
          <w:tcPr>
            <w:tcW w:w="1275" w:type="dxa"/>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провела</w:t>
            </w:r>
          </w:p>
        </w:tc>
        <w:tc>
          <w:tcPr>
            <w:tcW w:w="2154" w:type="dxa"/>
            <w:gridSpan w:val="2"/>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(дата)</w:t>
            </w:r>
          </w:p>
        </w:tc>
        <w:tc>
          <w:tcPr>
            <w:tcW w:w="6783" w:type="dxa"/>
            <w:gridSpan w:val="5"/>
            <w:tcBorders/>
          </w:tcPr>
          <w:p>
            <w:pPr>
              <w:pStyle w:val="ConsPlusNormal"/>
              <w:widowControl w:val="false"/>
              <w:jc w:val="both"/>
              <w:rPr/>
            </w:pPr>
            <w:r>
              <w:rPr>
                <w:rFonts w:cs="Times New Roman" w:ascii="Times New Roman" w:hAnsi="Times New Roman"/>
                <w:sz w:val="28"/>
                <w:szCs w:val="28"/>
              </w:rPr>
              <w:t>оценку условий жизнедеятельности заявителя:</w:t>
            </w:r>
          </w:p>
        </w:tc>
      </w:tr>
      <w:tr>
        <w:trPr/>
        <w:tc>
          <w:tcPr>
            <w:tcW w:w="10212" w:type="dxa"/>
            <w:gridSpan w:val="8"/>
            <w:tcBorders/>
          </w:tcPr>
          <w:p>
            <w:pPr>
              <w:pStyle w:val="ConsPlusNormal"/>
              <w:widowControl w:val="false"/>
              <w:jc w:val="both"/>
              <w:rPr/>
            </w:pPr>
            <w:r>
              <w:rPr>
                <w:rFonts w:cs="Times New Roman" w:ascii="Times New Roman" w:hAnsi="Times New Roman"/>
                <w:sz w:val="28"/>
                <w:szCs w:val="28"/>
              </w:rPr>
              <w:t>Ф.И.О. заявителя: ______________________________________________________</w:t>
            </w:r>
          </w:p>
          <w:p>
            <w:pPr>
              <w:pStyle w:val="ConsPlusNormal"/>
              <w:widowControl w:val="false"/>
              <w:jc w:val="both"/>
              <w:rPr/>
            </w:pPr>
            <w:r>
              <w:rPr>
                <w:rFonts w:cs="Times New Roman" w:ascii="Times New Roman" w:hAnsi="Times New Roman"/>
                <w:sz w:val="28"/>
                <w:szCs w:val="28"/>
              </w:rPr>
              <w:t>Адрес места жительства: ________________________________________________</w:t>
            </w:r>
          </w:p>
          <w:p>
            <w:pPr>
              <w:pStyle w:val="ConsPlusNormal"/>
              <w:widowControl w:val="false"/>
              <w:jc w:val="both"/>
              <w:rPr/>
            </w:pPr>
            <w:r>
              <w:rPr>
                <w:rFonts w:cs="Times New Roman" w:ascii="Times New Roman" w:hAnsi="Times New Roman"/>
                <w:sz w:val="28"/>
                <w:szCs w:val="28"/>
              </w:rPr>
              <w:t>______________________________________________________________________</w:t>
            </w:r>
          </w:p>
        </w:tc>
      </w:tr>
      <w:tr>
        <w:trPr/>
        <w:tc>
          <w:tcPr>
            <w:tcW w:w="4819" w:type="dxa"/>
            <w:gridSpan w:val="5"/>
            <w:tcBorders/>
          </w:tcPr>
          <w:p>
            <w:pPr>
              <w:pStyle w:val="ConsPlusNormal"/>
              <w:widowControl w:val="false"/>
              <w:snapToGrid w:val="false"/>
              <w:rPr>
                <w:rFonts w:ascii="Times New Roman" w:hAnsi="Times New Roman" w:cs="Times New Roman"/>
                <w:sz w:val="28"/>
                <w:szCs w:val="28"/>
              </w:rPr>
            </w:pPr>
            <w:r>
              <w:rPr>
                <w:rFonts w:cs="Times New Roman" w:ascii="Times New Roman" w:hAnsi="Times New Roman"/>
                <w:sz w:val="28"/>
                <w:szCs w:val="28"/>
              </w:rPr>
            </w:r>
          </w:p>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Факт проживания в жилом помещении</w:t>
            </w:r>
          </w:p>
        </w:tc>
        <w:tc>
          <w:tcPr>
            <w:tcW w:w="5393" w:type="dxa"/>
            <w:gridSpan w:val="3"/>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(Ф.И.О. заявителя)</w:t>
            </w:r>
          </w:p>
        </w:tc>
      </w:tr>
      <w:tr>
        <w:trPr/>
        <w:tc>
          <w:tcPr>
            <w:tcW w:w="5093" w:type="dxa"/>
            <w:gridSpan w:val="6"/>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установлен/не установлен на основании</w:t>
            </w:r>
          </w:p>
          <w:p>
            <w:pPr>
              <w:pStyle w:val="ConsPlusNormal"/>
              <w:widowControl w:val="false"/>
              <w:ind w:firstLine="283"/>
              <w:jc w:val="center"/>
              <w:rPr>
                <w:rFonts w:ascii="Times New Roman" w:hAnsi="Times New Roman" w:cs="Times New Roman"/>
                <w:i/>
                <w:i/>
                <w:sz w:val="20"/>
                <w:szCs w:val="20"/>
              </w:rPr>
            </w:pPr>
            <w:r>
              <w:rPr>
                <w:rFonts w:cs="Times New Roman" w:ascii="Times New Roman" w:hAnsi="Times New Roman"/>
                <w:i/>
                <w:sz w:val="20"/>
                <w:szCs w:val="20"/>
              </w:rPr>
              <w:t>(нужное подчеркнуть)</w:t>
            </w:r>
          </w:p>
        </w:tc>
        <w:tc>
          <w:tcPr>
            <w:tcW w:w="5119" w:type="dxa"/>
            <w:gridSpan w:val="2"/>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___________________________________.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(указать, если факт проживания установлен)</w:t>
            </w:r>
          </w:p>
        </w:tc>
      </w:tr>
      <w:tr>
        <w:trPr/>
        <w:tc>
          <w:tcPr>
            <w:tcW w:w="10212" w:type="dxa"/>
            <w:gridSpan w:val="8"/>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Дата начала нарушения условий жизнедеятельности: _________________________</w:t>
            </w:r>
          </w:p>
        </w:tc>
      </w:tr>
      <w:tr>
        <w:trPr/>
        <w:tc>
          <w:tcPr>
            <w:tcW w:w="10212" w:type="dxa"/>
            <w:gridSpan w:val="8"/>
            <w:tcBorders/>
          </w:tcPr>
          <w:p>
            <w:pPr>
              <w:pStyle w:val="ConsPlusNormal"/>
              <w:widowControl w:val="false"/>
              <w:jc w:val="center"/>
              <w:rPr>
                <w:rFonts w:ascii="Times New Roman" w:hAnsi="Times New Roman" w:cs="Times New Roman"/>
                <w:sz w:val="28"/>
                <w:szCs w:val="28"/>
              </w:rPr>
            </w:pPr>
            <w:r>
              <w:rPr>
                <w:rFonts w:cs="Times New Roman" w:ascii="Times New Roman" w:hAnsi="Times New Roman"/>
                <w:sz w:val="28"/>
                <w:szCs w:val="28"/>
              </w:rPr>
              <w:t>Характер нарушения условий жизнедеятельности:</w:t>
            </w:r>
          </w:p>
        </w:tc>
      </w:tr>
    </w:tbl>
    <w:p>
      <w:pPr>
        <w:pStyle w:val="ConsPlusNormal"/>
        <w:jc w:val="center"/>
        <w:rPr>
          <w:rFonts w:ascii="Times New Roman" w:hAnsi="Times New Roman" w:cs="Times New Roman"/>
          <w:sz w:val="28"/>
          <w:szCs w:val="28"/>
        </w:rPr>
      </w:pPr>
      <w:r>
        <w:rPr>
          <w:rFonts w:cs="Times New Roman" w:ascii="Times New Roman" w:hAnsi="Times New Roman"/>
          <w:sz w:val="28"/>
          <w:szCs w:val="28"/>
        </w:rPr>
      </w:r>
    </w:p>
    <w:tbl>
      <w:tblPr>
        <w:tblW w:w="10216" w:type="dxa"/>
        <w:jc w:val="left"/>
        <w:tblInd w:w="-639" w:type="dxa"/>
        <w:tblLayout w:type="fixed"/>
        <w:tblCellMar>
          <w:top w:w="102" w:type="dxa"/>
          <w:left w:w="62" w:type="dxa"/>
          <w:bottom w:w="102" w:type="dxa"/>
          <w:right w:w="62" w:type="dxa"/>
        </w:tblCellMar>
      </w:tblPr>
      <w:tblGrid>
        <w:gridCol w:w="2998"/>
        <w:gridCol w:w="2803"/>
        <w:gridCol w:w="209"/>
        <w:gridCol w:w="682"/>
        <w:gridCol w:w="2935"/>
        <w:gridCol w:w="589"/>
      </w:tblGrid>
      <w:tr>
        <w:trPr/>
        <w:tc>
          <w:tcPr>
            <w:tcW w:w="299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Критерии нарушения условий жизнедеятельности</w:t>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Показатели критериев нарушения условий жизнедеятельности</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Состояние</w:t>
            </w:r>
          </w:p>
        </w:tc>
      </w:tr>
      <w:tr>
        <w:trPr/>
        <w:tc>
          <w:tcPr>
            <w:tcW w:w="299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Невозможность проживания заявителя в жилом помещении:</w:t>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1) здание (жилое помещение):</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фундамент</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 (частично разрушен)/не поврежден (частично не разрушен)</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стены</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перегородки</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перекрытия</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полы</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крыша</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Повреждена (частично разрушена)/не повреждена (частично не разрушена)</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окна и двери</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отделочные работы</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печное отопление</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Повреждено (частично разрушено)/не повреждено (частично не разрушено)</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электроосвещение</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Повреждено (частично разрушено)/не повреждено (частично не разрушено)</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прочие</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Повреждены (частично разрушены)/не повреждены (частично не разрушены)</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2) теплоснабжение здания (жилого помещения)</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3) водоснабжение здания (жилого помещения)</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4) электроснабжение здания (жилого помещения)</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5) возможность использования лифта</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Возможно/невозможно</w:t>
            </w:r>
          </w:p>
        </w:tc>
      </w:tr>
      <w:tr>
        <w:trPr/>
        <w:tc>
          <w:tcPr>
            <w:tcW w:w="299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Невозможность осуществления транспортного сообщения между территорией проживания заявителя и иными территориями, где условия жизнедеятельности не были нарушены:</w:t>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1) наличие и состав общественного транспорта в районе проживания заявителя</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Возможно/невозможно</w:t>
            </w:r>
          </w:p>
        </w:tc>
      </w:tr>
      <w:tr>
        <w:trPr/>
        <w:tc>
          <w:tcPr>
            <w:tcW w:w="29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2) функционирование общественного транспорта от ближайшего к заявителю остановочного пункта</w:t>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Нарушено/не нарушено</w:t>
            </w:r>
          </w:p>
        </w:tc>
      </w:tr>
      <w:tr>
        <w:trPr/>
        <w:tc>
          <w:tcPr>
            <w:tcW w:w="299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Нарушение санитарно-эпидемиологического благополучия заявителя</w:t>
            </w:r>
          </w:p>
        </w:tc>
        <w:tc>
          <w:tcPr>
            <w:tcW w:w="3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352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9627" w:type="dxa"/>
            <w:gridSpan w:val="5"/>
            <w:tcBorders/>
          </w:tcPr>
          <w:p>
            <w:pPr>
              <w:pStyle w:val="ConsPlusNormal"/>
              <w:widowControl w:val="false"/>
              <w:snapToGrid w:val="false"/>
              <w:ind w:firstLine="283"/>
              <w:jc w:val="both"/>
              <w:rPr>
                <w:rFonts w:ascii="Times New Roman" w:hAnsi="Times New Roman" w:cs="Times New Roman"/>
                <w:sz w:val="28"/>
                <w:szCs w:val="28"/>
              </w:rPr>
            </w:pPr>
            <w:r>
              <w:rPr>
                <w:rFonts w:cs="Times New Roman" w:ascii="Times New Roman" w:hAnsi="Times New Roman"/>
                <w:sz w:val="28"/>
                <w:szCs w:val="28"/>
              </w:rPr>
            </w:r>
          </w:p>
        </w:tc>
        <w:tc>
          <w:tcPr>
            <w:tcW w:w="589" w:type="dxa"/>
            <w:tcBorders/>
            <w:tcMar>
              <w:top w:w="0" w:type="dxa"/>
              <w:left w:w="0" w:type="dxa"/>
              <w:bottom w:w="0" w:type="dxa"/>
              <w:right w:w="0" w:type="dxa"/>
            </w:tcMar>
          </w:tcPr>
          <w:p>
            <w:pPr>
              <w:pStyle w:val="Normal"/>
              <w:widowControl w:val="false"/>
              <w:snapToGrid w:val="false"/>
              <w:spacing w:before="0" w:after="200"/>
              <w:rPr>
                <w:rFonts w:ascii="Times New Roman" w:hAnsi="Times New Roman" w:cs="Times New Roman"/>
                <w:sz w:val="28"/>
                <w:szCs w:val="28"/>
              </w:rPr>
            </w:pPr>
            <w:r>
              <w:rPr>
                <w:rFonts w:cs="Times New Roman" w:ascii="Times New Roman" w:hAnsi="Times New Roman"/>
                <w:sz w:val="28"/>
                <w:szCs w:val="28"/>
              </w:rPr>
            </w:r>
          </w:p>
        </w:tc>
      </w:tr>
      <w:tr>
        <w:trPr/>
        <w:tc>
          <w:tcPr>
            <w:tcW w:w="5801" w:type="dxa"/>
            <w:gridSpan w:val="2"/>
            <w:tcBorders/>
          </w:tcPr>
          <w:p>
            <w:pPr>
              <w:pStyle w:val="ConsPlusNormal"/>
              <w:widowControl w:val="false"/>
              <w:ind w:firstLine="283"/>
              <w:jc w:val="both"/>
              <w:rPr>
                <w:rFonts w:ascii="Times New Roman" w:hAnsi="Times New Roman" w:cs="Times New Roman"/>
                <w:sz w:val="28"/>
                <w:szCs w:val="28"/>
              </w:rPr>
            </w:pPr>
            <w:r>
              <w:rPr>
                <w:rFonts w:cs="Times New Roman" w:ascii="Times New Roman" w:hAnsi="Times New Roman"/>
                <w:sz w:val="28"/>
                <w:szCs w:val="28"/>
              </w:rPr>
              <w:t>Факт нарушения условий жизнедеятельности</w:t>
            </w:r>
          </w:p>
        </w:tc>
        <w:tc>
          <w:tcPr>
            <w:tcW w:w="3826" w:type="dxa"/>
            <w:gridSpan w:val="3"/>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(Ф.И.О. заявителя)</w:t>
            </w:r>
          </w:p>
        </w:tc>
        <w:tc>
          <w:tcPr>
            <w:tcW w:w="589" w:type="dxa"/>
            <w:tcBorders/>
            <w:tcMar>
              <w:top w:w="0" w:type="dxa"/>
              <w:left w:w="0" w:type="dxa"/>
              <w:bottom w:w="0" w:type="dxa"/>
              <w:right w:w="0" w:type="dxa"/>
            </w:tcMar>
          </w:tcPr>
          <w:p>
            <w:pPr>
              <w:pStyle w:val="Normal"/>
              <w:widowControl w:val="false"/>
              <w:snapToGrid w:val="false"/>
              <w:spacing w:before="0" w:after="200"/>
              <w:rPr>
                <w:rFonts w:ascii="Times New Roman" w:hAnsi="Times New Roman" w:cs="Times New Roman"/>
                <w:i/>
                <w:i/>
                <w:sz w:val="28"/>
                <w:szCs w:val="28"/>
              </w:rPr>
            </w:pPr>
            <w:r>
              <w:rPr>
                <w:rFonts w:cs="Times New Roman" w:ascii="Times New Roman" w:hAnsi="Times New Roman"/>
                <w:i/>
                <w:sz w:val="28"/>
                <w:szCs w:val="28"/>
              </w:rPr>
            </w:r>
          </w:p>
        </w:tc>
      </w:tr>
      <w:tr>
        <w:trPr/>
        <w:tc>
          <w:tcPr>
            <w:tcW w:w="9627" w:type="dxa"/>
            <w:gridSpan w:val="5"/>
            <w:tcBorders/>
          </w:tcPr>
          <w:p>
            <w:pPr>
              <w:pStyle w:val="ConsPlusNormal"/>
              <w:widowControl w:val="false"/>
              <w:jc w:val="both"/>
              <w:rPr/>
            </w:pPr>
            <w:r>
              <w:rPr>
                <w:rFonts w:cs="Times New Roman" w:ascii="Times New Roman" w:hAnsi="Times New Roman"/>
                <w:sz w:val="28"/>
                <w:szCs w:val="28"/>
              </w:rPr>
              <w:t>в результате чрезвычайной ситуации установлен</w:t>
            </w:r>
            <w:r>
              <w:rPr>
                <w:rFonts w:cs="Times New Roman" w:ascii="Times New Roman" w:hAnsi="Times New Roman"/>
                <w:b/>
                <w:sz w:val="28"/>
                <w:szCs w:val="28"/>
                <w:u w:val="single"/>
              </w:rPr>
              <w:t>/</w:t>
            </w:r>
            <w:r>
              <w:rPr>
                <w:rFonts w:cs="Times New Roman" w:ascii="Times New Roman" w:hAnsi="Times New Roman"/>
                <w:sz w:val="28"/>
                <w:szCs w:val="28"/>
              </w:rPr>
              <w:t>не установлен.</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(нужное подчеркнуть)</w:t>
            </w:r>
          </w:p>
        </w:tc>
        <w:tc>
          <w:tcPr>
            <w:tcW w:w="589" w:type="dxa"/>
            <w:tcBorders/>
            <w:tcMar>
              <w:top w:w="0" w:type="dxa"/>
              <w:left w:w="0" w:type="dxa"/>
              <w:bottom w:w="0" w:type="dxa"/>
              <w:right w:w="0" w:type="dxa"/>
            </w:tcMar>
          </w:tcPr>
          <w:p>
            <w:pPr>
              <w:pStyle w:val="Normal"/>
              <w:widowControl w:val="false"/>
              <w:snapToGrid w:val="false"/>
              <w:spacing w:before="0" w:after="200"/>
              <w:rPr>
                <w:rFonts w:ascii="Times New Roman" w:hAnsi="Times New Roman" w:cs="Times New Roman"/>
                <w:i/>
                <w:i/>
                <w:sz w:val="28"/>
                <w:szCs w:val="28"/>
              </w:rPr>
            </w:pPr>
            <w:r>
              <w:rPr>
                <w:rFonts w:cs="Times New Roman" w:ascii="Times New Roman" w:hAnsi="Times New Roman"/>
                <w:i/>
                <w:sz w:val="28"/>
                <w:szCs w:val="28"/>
              </w:rPr>
            </w:r>
          </w:p>
        </w:tc>
      </w:tr>
      <w:tr>
        <w:trPr/>
        <w:tc>
          <w:tcPr>
            <w:tcW w:w="9627" w:type="dxa"/>
            <w:gridSpan w:val="5"/>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Председатель Комиссии:</w:t>
            </w:r>
          </w:p>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(должность, подпись, фамилия, инициалы)</w:t>
            </w:r>
          </w:p>
        </w:tc>
        <w:tc>
          <w:tcPr>
            <w:tcW w:w="589" w:type="dxa"/>
            <w:tcBorders/>
            <w:tcMar>
              <w:top w:w="0" w:type="dxa"/>
              <w:left w:w="0" w:type="dxa"/>
              <w:bottom w:w="0" w:type="dxa"/>
              <w:right w:w="0" w:type="dxa"/>
            </w:tcMar>
          </w:tcPr>
          <w:p>
            <w:pPr>
              <w:pStyle w:val="Normal"/>
              <w:widowControl w:val="false"/>
              <w:snapToGrid w:val="false"/>
              <w:spacing w:before="0" w:after="200"/>
              <w:rPr>
                <w:rFonts w:ascii="Times New Roman" w:hAnsi="Times New Roman" w:cs="Times New Roman"/>
                <w:i/>
                <w:i/>
                <w:sz w:val="28"/>
                <w:szCs w:val="28"/>
              </w:rPr>
            </w:pPr>
            <w:r>
              <w:rPr>
                <w:rFonts w:cs="Times New Roman" w:ascii="Times New Roman" w:hAnsi="Times New Roman"/>
                <w:i/>
                <w:sz w:val="28"/>
                <w:szCs w:val="28"/>
              </w:rPr>
            </w:r>
          </w:p>
        </w:tc>
      </w:tr>
      <w:tr>
        <w:trPr/>
        <w:tc>
          <w:tcPr>
            <w:tcW w:w="9627" w:type="dxa"/>
            <w:gridSpan w:val="5"/>
            <w:tcBorders/>
          </w:tcPr>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Члены Комиссии:</w:t>
            </w:r>
          </w:p>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(должность, подпись, фамилия, инициалы)</w:t>
            </w:r>
          </w:p>
          <w:p>
            <w:pPr>
              <w:pStyle w:val="ConsPlus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ConsPlusNormal"/>
              <w:widowControl w:val="false"/>
              <w:jc w:val="center"/>
              <w:rPr>
                <w:rFonts w:ascii="Times New Roman" w:hAnsi="Times New Roman" w:cs="Times New Roman"/>
                <w:i/>
                <w:i/>
                <w:sz w:val="20"/>
                <w:szCs w:val="20"/>
              </w:rPr>
            </w:pPr>
            <w:r>
              <w:rPr>
                <w:rFonts w:cs="Times New Roman" w:ascii="Times New Roman" w:hAnsi="Times New Roman"/>
                <w:i/>
                <w:sz w:val="20"/>
                <w:szCs w:val="20"/>
              </w:rPr>
              <w:t>(должность, подпись, фамилия, инициалы)</w:t>
            </w:r>
          </w:p>
        </w:tc>
        <w:tc>
          <w:tcPr>
            <w:tcW w:w="589" w:type="dxa"/>
            <w:tcBorders/>
            <w:tcMar>
              <w:top w:w="0" w:type="dxa"/>
              <w:left w:w="0" w:type="dxa"/>
              <w:bottom w:w="0" w:type="dxa"/>
              <w:right w:w="0" w:type="dxa"/>
            </w:tcMar>
          </w:tcPr>
          <w:p>
            <w:pPr>
              <w:pStyle w:val="Normal"/>
              <w:widowControl w:val="false"/>
              <w:snapToGrid w:val="false"/>
              <w:spacing w:before="0" w:after="200"/>
              <w:rPr>
                <w:rFonts w:ascii="Times New Roman" w:hAnsi="Times New Roman" w:cs="Times New Roman"/>
                <w:i/>
                <w:i/>
                <w:sz w:val="28"/>
                <w:szCs w:val="28"/>
              </w:rPr>
            </w:pPr>
            <w:r>
              <w:rPr>
                <w:rFonts w:cs="Times New Roman" w:ascii="Times New Roman" w:hAnsi="Times New Roman"/>
                <w:i/>
                <w:sz w:val="28"/>
                <w:szCs w:val="28"/>
              </w:rPr>
            </w:r>
          </w:p>
        </w:tc>
      </w:tr>
      <w:tr>
        <w:trPr/>
        <w:tc>
          <w:tcPr>
            <w:tcW w:w="6010" w:type="dxa"/>
            <w:gridSpan w:val="3"/>
            <w:tcBorders/>
          </w:tcPr>
          <w:p>
            <w:pPr>
              <w:pStyle w:val="ConsPlusNormal"/>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c>
          <w:tcPr>
            <w:tcW w:w="3617" w:type="dxa"/>
            <w:gridSpan w:val="2"/>
            <w:tcBorders/>
          </w:tcPr>
          <w:p>
            <w:pPr>
              <w:pStyle w:val="ConsPlusNormal"/>
              <w:widowControl w:val="false"/>
              <w:snapToGrid w:val="false"/>
              <w:jc w:val="center"/>
              <w:rPr>
                <w:rFonts w:ascii="Times New Roman" w:hAnsi="Times New Roman" w:cs="Times New Roman"/>
                <w:i/>
                <w:i/>
                <w:sz w:val="20"/>
                <w:szCs w:val="20"/>
              </w:rPr>
            </w:pPr>
            <w:r>
              <w:rPr>
                <w:rFonts w:cs="Times New Roman" w:ascii="Times New Roman" w:hAnsi="Times New Roman"/>
                <w:i/>
                <w:sz w:val="20"/>
                <w:szCs w:val="20"/>
              </w:rPr>
            </w:r>
          </w:p>
        </w:tc>
        <w:tc>
          <w:tcPr>
            <w:tcW w:w="589" w:type="dxa"/>
            <w:tcBorders/>
            <w:tcMar>
              <w:top w:w="0" w:type="dxa"/>
              <w:left w:w="0" w:type="dxa"/>
              <w:bottom w:w="0" w:type="dxa"/>
              <w:right w:w="0" w:type="dxa"/>
            </w:tcMar>
          </w:tcPr>
          <w:p>
            <w:pPr>
              <w:pStyle w:val="Normal"/>
              <w:widowControl w:val="false"/>
              <w:snapToGrid w:val="false"/>
              <w:spacing w:before="0" w:after="200"/>
              <w:rPr>
                <w:rFonts w:ascii="Times New Roman" w:hAnsi="Times New Roman" w:cs="Times New Roman"/>
                <w:i/>
                <w:i/>
                <w:sz w:val="28"/>
                <w:szCs w:val="28"/>
              </w:rPr>
            </w:pPr>
            <w:r>
              <w:rPr>
                <w:rFonts w:cs="Times New Roman" w:ascii="Times New Roman" w:hAnsi="Times New Roman"/>
                <w:i/>
                <w:sz w:val="28"/>
                <w:szCs w:val="28"/>
              </w:rPr>
              <w:t xml:space="preserve"> </w:t>
            </w:r>
          </w:p>
        </w:tc>
      </w:tr>
    </w:tbl>
    <w:p>
      <w:pPr>
        <w:pStyle w:val="Normal"/>
        <w:bidi w:val="0"/>
        <w:spacing w:lineRule="auto" w:line="240" w:before="0" w:after="0"/>
        <w:jc w:val="center"/>
        <w:rPr>
          <w:rFonts w:ascii="Times New Roman" w:hAnsi="Times New Roman"/>
          <w:b/>
          <w:b/>
          <w:sz w:val="24"/>
          <w:szCs w:val="24"/>
        </w:rPr>
      </w:pPr>
      <w:r>
        <w:rPr/>
      </w:r>
    </w:p>
    <w:sectPr>
      <w:type w:val="nextPage"/>
      <w:pgSz w:w="11906" w:h="16838"/>
      <w:pgMar w:left="1701" w:right="621" w:header="0" w:top="1136" w:footer="0" w:bottom="113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imes New Roman"/>
      <w:color w:val="00000A"/>
      <w:kern w:val="0"/>
      <w:sz w:val="22"/>
      <w:szCs w:val="22"/>
      <w:lang w:val="ru-RU" w:eastAsia="en-US" w:bidi="ar-SA"/>
    </w:rPr>
  </w:style>
  <w:style w:type="paragraph" w:styleId="1">
    <w:name w:val="Heading 1"/>
    <w:basedOn w:val="Normal"/>
    <w:qFormat/>
    <w:pPr>
      <w:spacing w:before="108" w:after="108"/>
      <w:ind w:left="0" w:right="0" w:hanging="0"/>
      <w:jc w:val="center"/>
    </w:pPr>
    <w:rPr>
      <w:b/>
      <w:color w:val="26282F"/>
    </w:rPr>
  </w:style>
  <w:style w:type="character" w:styleId="DefaultParagraphFont">
    <w:name w:val="Default Paragraph Font"/>
    <w:qFormat/>
    <w:rPr/>
  </w:style>
  <w:style w:type="character" w:styleId="Style13">
    <w:name w:val="Текст выноски Знак"/>
    <w:qFormat/>
    <w:rPr>
      <w:rFonts w:ascii="Tahoma" w:hAnsi="Tahoma" w:cs="Tahoma"/>
      <w:sz w:val="16"/>
      <w:szCs w:val="16"/>
      <w:lang w:eastAsia="en-US"/>
    </w:rPr>
  </w:style>
  <w:style w:type="character" w:styleId="Style14">
    <w:name w:val="Интернет-ссылка"/>
    <w:rPr>
      <w:color w:val="000080"/>
      <w:u w:val="single"/>
      <w:lang w:val="zxx" w:eastAsia="zxx" w:bidi="zxx"/>
    </w:rPr>
  </w:style>
  <w:style w:type="character" w:styleId="Strong">
    <w:name w:val="Strong"/>
    <w:basedOn w:val="DefaultParagraphFont"/>
    <w:qFormat/>
    <w:rPr>
      <w:rFonts w:cs="Times New Roman"/>
      <w:b/>
    </w:rPr>
  </w:style>
  <w:style w:type="character" w:styleId="Style15">
    <w:name w:val="Основной текст Знак"/>
    <w:basedOn w:val="DefaultParagraphFont"/>
    <w:qFormat/>
    <w:rPr>
      <w:sz w:val="26"/>
      <w:szCs w:val="26"/>
      <w:lang w:bidi="ar-SA"/>
    </w:rPr>
  </w:style>
  <w:style w:type="character" w:styleId="3">
    <w:name w:val="Заголовок №3_"/>
    <w:basedOn w:val="DefaultParagraphFont"/>
    <w:qFormat/>
    <w:rPr>
      <w:b/>
      <w:bCs/>
      <w:sz w:val="26"/>
      <w:szCs w:val="26"/>
      <w:lang w:bidi="ar-SA"/>
    </w:rPr>
  </w:style>
  <w:style w:type="character" w:styleId="4">
    <w:name w:val="Основной текст (4)_"/>
    <w:basedOn w:val="DefaultParagraphFont"/>
    <w:qFormat/>
    <w:rPr>
      <w:b/>
      <w:bCs/>
      <w:sz w:val="26"/>
      <w:szCs w:val="26"/>
      <w:lang w:bidi="ar-SA"/>
    </w:rPr>
  </w:style>
  <w:style w:type="character" w:styleId="Style16">
    <w:name w:val="Цветовое выделение для Текст"/>
    <w:qFormat/>
    <w:rPr/>
  </w:style>
  <w:style w:type="character" w:styleId="Style17">
    <w:name w:val="Выделение"/>
    <w:qFormat/>
    <w:rPr>
      <w:i/>
      <w:iCs/>
    </w:rPr>
  </w:style>
  <w:style w:type="paragraph" w:styleId="Style18">
    <w:name w:val="Заголовок"/>
    <w:basedOn w:val="Normal"/>
    <w:next w:val="Style19"/>
    <w:qFormat/>
    <w:pPr>
      <w:keepNext w:val="true"/>
      <w:spacing w:before="240" w:after="120"/>
    </w:pPr>
    <w:rPr>
      <w:rFonts w:ascii="Liberation Sans" w:hAnsi="Liberation Sans" w:eastAsia="Tahoma" w:cs="Droid Sans Devanagari"/>
      <w:sz w:val="28"/>
      <w:szCs w:val="28"/>
    </w:rPr>
  </w:style>
  <w:style w:type="paragraph" w:styleId="Style19">
    <w:name w:val="Body Text"/>
    <w:basedOn w:val="Normal"/>
    <w:pPr>
      <w:shd w:val="clear" w:fill="FFFFFF"/>
      <w:spacing w:lineRule="exact" w:line="307" w:before="300" w:after="300"/>
      <w:jc w:val="both"/>
    </w:pPr>
    <w:rPr>
      <w:rFonts w:ascii="Times New Roman" w:hAnsi="Times New Roman" w:eastAsia="Times New Roman"/>
      <w:sz w:val="26"/>
      <w:szCs w:val="26"/>
      <w:lang w:eastAsia="ru-RU"/>
    </w:rPr>
  </w:style>
  <w:style w:type="paragraph" w:styleId="Style20">
    <w:name w:val="List"/>
    <w:basedOn w:val="Style19"/>
    <w:pPr>
      <w:shd w:val="clear" w:fill="FFFFFF"/>
    </w:pPr>
    <w:rPr>
      <w:rFonts w:cs="Droid Sans Devanagari"/>
    </w:rPr>
  </w:style>
  <w:style w:type="paragraph" w:styleId="Style21">
    <w:name w:val="Caption"/>
    <w:basedOn w:val="Normal"/>
    <w:qFormat/>
    <w:pPr>
      <w:suppressLineNumbers/>
      <w:spacing w:before="120" w:after="120"/>
    </w:pPr>
    <w:rPr>
      <w:rFonts w:cs="Droid Sans Devanagari"/>
      <w:i/>
      <w:iCs/>
      <w:sz w:val="24"/>
      <w:szCs w:val="24"/>
    </w:rPr>
  </w:style>
  <w:style w:type="paragraph" w:styleId="Style22">
    <w:name w:val="Указатель"/>
    <w:basedOn w:val="Normal"/>
    <w:qFormat/>
    <w:pPr>
      <w:suppressLineNumbers/>
    </w:pPr>
    <w:rPr>
      <w:rFonts w:cs="Droid Sans Devanagari"/>
    </w:rPr>
  </w:style>
  <w:style w:type="paragraph" w:styleId="BalloonText">
    <w:name w:val="Balloon Text"/>
    <w:basedOn w:val="Normal"/>
    <w:qFormat/>
    <w:pPr>
      <w:spacing w:lineRule="auto" w:line="240" w:before="0" w:after="0"/>
    </w:pPr>
    <w:rPr>
      <w:rFonts w:ascii="Tahoma" w:hAnsi="Tahoma"/>
      <w:sz w:val="16"/>
      <w:szCs w:val="16"/>
    </w:rPr>
  </w:style>
  <w:style w:type="paragraph" w:styleId="11">
    <w:name w:val="Без интервала1"/>
    <w:qFormat/>
    <w:pPr>
      <w:widowControl/>
      <w:suppressAutoHyphens w:val="true"/>
      <w:overflowPunct w:val="false"/>
      <w:bidi w:val="0"/>
      <w:spacing w:before="0" w:after="0"/>
      <w:jc w:val="left"/>
    </w:pPr>
    <w:rPr>
      <w:rFonts w:ascii="Times New Roman" w:hAnsi="Times New Roman" w:eastAsia="Calibri" w:cs="Times New Roman"/>
      <w:color w:val="00000A"/>
      <w:kern w:val="0"/>
      <w:sz w:val="24"/>
      <w:szCs w:val="24"/>
      <w:lang w:val="ru-RU" w:eastAsia="ru-RU" w:bidi="ar-SA"/>
    </w:rPr>
  </w:style>
  <w:style w:type="paragraph" w:styleId="31">
    <w:name w:val="Заголовок №3"/>
    <w:basedOn w:val="Normal"/>
    <w:qFormat/>
    <w:pPr>
      <w:shd w:val="clear" w:fill="FFFFFF"/>
      <w:spacing w:lineRule="exact" w:line="312" w:before="360" w:after="0"/>
      <w:outlineLvl w:val="2"/>
    </w:pPr>
    <w:rPr>
      <w:rFonts w:ascii="Times New Roman" w:hAnsi="Times New Roman" w:eastAsia="Times New Roman"/>
      <w:b/>
      <w:bCs/>
      <w:sz w:val="26"/>
      <w:szCs w:val="26"/>
      <w:lang w:eastAsia="ru-RU"/>
    </w:rPr>
  </w:style>
  <w:style w:type="paragraph" w:styleId="41">
    <w:name w:val="Основной текст (4)"/>
    <w:basedOn w:val="Normal"/>
    <w:qFormat/>
    <w:pPr>
      <w:shd w:val="clear" w:fill="FFFFFF"/>
      <w:spacing w:lineRule="exact" w:line="317" w:before="120" w:after="0"/>
    </w:pPr>
    <w:rPr>
      <w:rFonts w:ascii="Times New Roman" w:hAnsi="Times New Roman" w:eastAsia="Times New Roman"/>
      <w:b/>
      <w:bCs/>
      <w:sz w:val="26"/>
      <w:szCs w:val="26"/>
      <w:lang w:eastAsia="ru-RU"/>
    </w:rPr>
  </w:style>
  <w:style w:type="paragraph" w:styleId="NormalWeb">
    <w:name w:val="Normal (Web)"/>
    <w:basedOn w:val="Normal"/>
    <w:qFormat/>
    <w:pPr>
      <w:spacing w:lineRule="auto" w:line="240" w:before="0" w:after="240"/>
    </w:pPr>
    <w:rPr>
      <w:rFonts w:ascii="Times New Roman" w:hAnsi="Times New Roman" w:eastAsia="Times New Roman"/>
      <w:sz w:val="24"/>
      <w:szCs w:val="24"/>
      <w:lang w:eastAsia="ru-RU"/>
    </w:rPr>
  </w:style>
  <w:style w:type="paragraph" w:styleId="Style23">
    <w:name w:val="Содержимое таблицы"/>
    <w:basedOn w:val="Normal"/>
    <w:qFormat/>
    <w:pPr>
      <w:widowControl w:val="false"/>
      <w:suppressLineNumbers/>
    </w:pPr>
    <w:rPr/>
  </w:style>
  <w:style w:type="paragraph" w:styleId="ConsPlusNormal">
    <w:name w:val="ConsPlusNormal"/>
    <w:qFormat/>
    <w:pPr>
      <w:widowControl w:val="false"/>
      <w:suppressAutoHyphens w:val="true"/>
      <w:bidi w:val="0"/>
      <w:spacing w:before="0" w:after="0"/>
      <w:jc w:val="left"/>
    </w:pPr>
    <w:rPr>
      <w:rFonts w:ascii="Calibri" w:hAnsi="Calibri" w:eastAsia="Times New Roman" w:cs="Calibri"/>
      <w:color w:val="auto"/>
      <w:kern w:val="0"/>
      <w:sz w:val="22"/>
      <w:szCs w:val="22"/>
      <w:lang w:val="ru-RU" w:eastAsia="ru-RU" w:bidi="ar-SA"/>
    </w:rPr>
  </w:style>
  <w:style w:type="paragraph" w:styleId="ConsPlusTitle">
    <w:name w:val="ConsPlusTitle"/>
    <w:qFormat/>
    <w:pPr>
      <w:widowControl w:val="false"/>
      <w:suppressAutoHyphens w:val="true"/>
      <w:bidi w:val="0"/>
      <w:spacing w:before="0" w:after="0"/>
      <w:jc w:val="left"/>
    </w:pPr>
    <w:rPr>
      <w:rFonts w:ascii="Calibri" w:hAnsi="Calibri" w:eastAsia="Times New Roman" w:cs="Calibri"/>
      <w:b/>
      <w:color w:val="auto"/>
      <w:kern w:val="0"/>
      <w:sz w:val="22"/>
      <w:szCs w:val="22"/>
      <w:lang w:val="ru-RU" w:eastAsia="ru-RU" w:bidi="ar-SA"/>
    </w:rPr>
  </w:style>
  <w:style w:type="paragraph" w:styleId="Style24">
    <w:name w:val="Заголовок таблицы"/>
    <w:basedOn w:val="Style23"/>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rk.gov.ru/" TargetMode="External"/><Relationship Id="rId5" Type="http://schemas.openxmlformats.org/officeDocument/2006/relationships/hyperlink" Target="http://rk.gov.ru/" TargetMode="External"/><Relationship Id="rId6" Type="http://schemas.openxmlformats.org/officeDocument/2006/relationships/hyperlink" Target="http://rk.gov.ru/" TargetMode="External"/><Relationship Id="rId7" Type="http://schemas.openxmlformats.org/officeDocument/2006/relationships/hyperlink" Target="http://rk.gov.ru/" TargetMode="External"/><Relationship Id="rId8" Type="http://schemas.openxmlformats.org/officeDocument/2006/relationships/hyperlink" Target="http://rk.gov.ru/" TargetMode="External"/><Relationship Id="rId9" Type="http://schemas.openxmlformats.org/officeDocument/2006/relationships/hyperlink" Target="http://rk.gov.ru/" TargetMode="External"/><Relationship Id="rId10" Type="http://schemas.openxmlformats.org/officeDocument/2006/relationships/hyperlink" Target="http://rk.gov.ru/" TargetMode="External"/><Relationship Id="rId11" Type="http://schemas.openxmlformats.org/officeDocument/2006/relationships/hyperlink" Target="http://admin.my-evp.ru/" TargetMode="External"/><Relationship Id="rId12" Type="http://schemas.openxmlformats.org/officeDocument/2006/relationships/hyperlink" Target="http://admin.my-evp.ru/" TargetMode="External"/><Relationship Id="rId13" Type="http://schemas.openxmlformats.org/officeDocument/2006/relationships/hyperlink" Target="http://admin.my-evp.ru/" TargetMode="External"/><Relationship Id="rId14" Type="http://schemas.openxmlformats.org/officeDocument/2006/relationships/hyperlink" Target="http://admin.my-evp.ru/" TargetMode="External"/><Relationship Id="rId15" Type="http://schemas.openxmlformats.org/officeDocument/2006/relationships/hyperlink" Target="http://admin.my-evp.ru/" TargetMode="External"/><Relationship Id="rId16" Type="http://schemas.openxmlformats.org/officeDocument/2006/relationships/hyperlink" Target="http://admin.my-evp.ru/" TargetMode="Externa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1492</TotalTime>
  <Application>LibreOffice/7.0.0.3$Windows_x86 LibreOffice_project/8061b3e9204bef6b321a21033174034a5e2ea88e</Application>
  <Pages>20</Pages>
  <Words>4188</Words>
  <Characters>34845</Characters>
  <CharactersWithSpaces>39563</CharactersWithSpaces>
  <Paragraphs>385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2018-01-22T11:56:00Z</dcterms:created>
  <dc:creator>Admin</dc:creator>
  <dc:description/>
  <dc:language>ru-RU</dc:language>
  <cp:lastModifiedBy/>
  <cp:lastPrinted>2023-12-19T09:32:35Z</cp:lastPrinted>
  <dcterms:modified xsi:type="dcterms:W3CDTF">2026-08-13T16:46:42Z</dcterms:modified>
  <cp:revision>90</cp:revision>
  <dc:subject/>
  <dc:title>АДМИНИСТРАЦИЯ ГОРОДА ЕВПАТОРИИ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